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5C60C" w14:textId="7C8E6DDB" w:rsidR="00867BA7" w:rsidRDefault="00711FFF" w:rsidP="00D55D69">
      <w:pPr>
        <w:spacing w:line="360" w:lineRule="exact"/>
        <w:ind w:leftChars="-118" w:left="283" w:hangingChars="177" w:hanging="566"/>
        <w:jc w:val="center"/>
        <w:rPr>
          <w:rFonts w:ascii="標楷體" w:eastAsia="標楷體" w:hAnsi="標楷體"/>
          <w:sz w:val="32"/>
          <w:szCs w:val="32"/>
        </w:rPr>
      </w:pPr>
      <w:r w:rsidRPr="00DE12A3">
        <w:rPr>
          <w:rFonts w:ascii="標楷體" w:eastAsia="標楷體" w:hAnsi="標楷體" w:hint="eastAsia"/>
          <w:sz w:val="32"/>
          <w:szCs w:val="32"/>
        </w:rPr>
        <w:t>國立高雄餐旅大學校務基金</w:t>
      </w:r>
      <w:r w:rsidR="007A4E7F">
        <w:rPr>
          <w:rFonts w:ascii="標楷體" w:eastAsia="標楷體" w:hAnsi="標楷體" w:hint="eastAsia"/>
          <w:sz w:val="32"/>
          <w:szCs w:val="32"/>
        </w:rPr>
        <w:t>進用研究</w:t>
      </w:r>
      <w:r w:rsidRPr="00DE12A3">
        <w:rPr>
          <w:rFonts w:ascii="標楷體" w:eastAsia="標楷體" w:hAnsi="標楷體" w:hint="eastAsia"/>
          <w:sz w:val="32"/>
          <w:szCs w:val="32"/>
        </w:rPr>
        <w:t>人員</w:t>
      </w:r>
      <w:r w:rsidR="007A4E7F">
        <w:rPr>
          <w:rFonts w:ascii="標楷體" w:eastAsia="標楷體" w:hAnsi="標楷體" w:hint="eastAsia"/>
          <w:sz w:val="32"/>
          <w:szCs w:val="32"/>
        </w:rPr>
        <w:t>及工作人員</w:t>
      </w:r>
      <w:r w:rsidRPr="00DE12A3">
        <w:rPr>
          <w:rFonts w:ascii="標楷體" w:eastAsia="標楷體" w:hAnsi="標楷體" w:hint="eastAsia"/>
          <w:sz w:val="32"/>
          <w:szCs w:val="32"/>
        </w:rPr>
        <w:t>管理辦法</w:t>
      </w:r>
      <w:r w:rsidR="00867BA7">
        <w:rPr>
          <w:rFonts w:ascii="標楷體" w:eastAsia="標楷體" w:hAnsi="標楷體" w:hint="eastAsia"/>
          <w:sz w:val="32"/>
          <w:szCs w:val="32"/>
        </w:rPr>
        <w:t>第十九條條之一</w:t>
      </w:r>
      <w:r w:rsidRPr="00DE12A3">
        <w:rPr>
          <w:rFonts w:ascii="標楷體" w:eastAsia="標楷體" w:hAnsi="標楷體" w:hint="eastAsia"/>
          <w:sz w:val="32"/>
          <w:szCs w:val="32"/>
        </w:rPr>
        <w:t>修正草案</w:t>
      </w:r>
      <w:r w:rsidR="00361C9D" w:rsidRPr="00DE12A3">
        <w:rPr>
          <w:rFonts w:ascii="標楷體" w:eastAsia="標楷體" w:hAnsi="標楷體" w:hint="eastAsia"/>
          <w:sz w:val="32"/>
          <w:szCs w:val="32"/>
        </w:rPr>
        <w:t>對照表</w:t>
      </w:r>
    </w:p>
    <w:p w14:paraId="1A73689C" w14:textId="24F864F5" w:rsidR="00E53550" w:rsidRDefault="00D55D69" w:rsidP="00D55D69">
      <w:pPr>
        <w:spacing w:line="360" w:lineRule="exact"/>
        <w:ind w:leftChars="-118" w:left="283" w:hangingChars="177" w:hanging="566"/>
        <w:jc w:val="center"/>
        <w:rPr>
          <w:rFonts w:ascii="標楷體" w:eastAsia="標楷體" w:hAnsi="標楷體"/>
          <w:sz w:val="32"/>
          <w:szCs w:val="32"/>
        </w:rPr>
      </w:pPr>
      <w:r w:rsidRPr="00D55D69">
        <w:rPr>
          <w:rFonts w:ascii="標楷體" w:eastAsia="標楷體" w:hAnsi="標楷體"/>
          <w:sz w:val="32"/>
          <w:szCs w:val="32"/>
        </w:rPr>
        <w:t>意見調查表</w:t>
      </w:r>
    </w:p>
    <w:p w14:paraId="24F729DE" w14:textId="4F2A7DB6" w:rsidR="00D55D69" w:rsidRPr="00D55D69" w:rsidRDefault="00D55D69" w:rsidP="00867BA7">
      <w:pPr>
        <w:spacing w:line="360" w:lineRule="exact"/>
        <w:ind w:left="106" w:hangingChars="44" w:hanging="106"/>
        <w:rPr>
          <w:rFonts w:ascii="標楷體" w:eastAsia="標楷體" w:hAnsi="標楷體"/>
          <w:sz w:val="32"/>
          <w:szCs w:val="32"/>
        </w:rPr>
      </w:pPr>
      <w:r w:rsidRPr="00D55D69">
        <w:rPr>
          <w:rFonts w:ascii="標楷體" w:eastAsia="標楷體" w:hAnsi="標楷體"/>
        </w:rPr>
        <w:t xml:space="preserve">單位名稱：                                                            </w:t>
      </w:r>
      <w:r w:rsidRPr="00D55D69">
        <w:rPr>
          <w:rFonts w:ascii="標楷體" w:eastAsia="標楷體" w:hAnsi="標楷體" w:hint="eastAsia"/>
        </w:rPr>
        <w:t xml:space="preserve">          </w:t>
      </w:r>
      <w:r w:rsidRPr="00D55D69">
        <w:rPr>
          <w:rFonts w:ascii="標楷體" w:eastAsia="標楷體" w:hAnsi="標楷體"/>
        </w:rPr>
        <w:t>單位主管簽名或蓋章：</w:t>
      </w:r>
    </w:p>
    <w:tbl>
      <w:tblPr>
        <w:tblStyle w:val="a3"/>
        <w:tblpPr w:leftFromText="180" w:rightFromText="180" w:vertAnchor="page" w:horzAnchor="margin" w:tblpX="-572" w:tblpY="2161"/>
        <w:tblW w:w="14312" w:type="dxa"/>
        <w:tblLayout w:type="fixed"/>
        <w:tblLook w:val="04A0" w:firstRow="1" w:lastRow="0" w:firstColumn="1" w:lastColumn="0" w:noHBand="0" w:noVBand="1"/>
      </w:tblPr>
      <w:tblGrid>
        <w:gridCol w:w="3578"/>
        <w:gridCol w:w="3578"/>
        <w:gridCol w:w="3578"/>
        <w:gridCol w:w="3578"/>
      </w:tblGrid>
      <w:tr w:rsidR="00D55D69" w:rsidRPr="00765B41" w14:paraId="7F3F6D85" w14:textId="544104A7" w:rsidTr="00EF5FA3">
        <w:tc>
          <w:tcPr>
            <w:tcW w:w="3578" w:type="dxa"/>
          </w:tcPr>
          <w:p w14:paraId="3E956255" w14:textId="77777777" w:rsidR="00D55D69" w:rsidRPr="00765B41" w:rsidRDefault="00D55D69" w:rsidP="00FA1A20">
            <w:pPr>
              <w:spacing w:line="32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65B41">
              <w:rPr>
                <w:rFonts w:ascii="標楷體" w:eastAsia="標楷體" w:hAnsi="標楷體" w:cs="Times New Roman"/>
                <w:szCs w:val="24"/>
              </w:rPr>
              <w:t>修正條文</w:t>
            </w:r>
          </w:p>
        </w:tc>
        <w:tc>
          <w:tcPr>
            <w:tcW w:w="3578" w:type="dxa"/>
          </w:tcPr>
          <w:p w14:paraId="03EA25A2" w14:textId="77777777" w:rsidR="00D55D69" w:rsidRPr="00765B41" w:rsidRDefault="00D55D69" w:rsidP="00FA1A20">
            <w:pPr>
              <w:spacing w:line="32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65B41">
              <w:rPr>
                <w:rFonts w:ascii="標楷體" w:eastAsia="標楷體" w:hAnsi="標楷體" w:cs="Times New Roman"/>
                <w:szCs w:val="24"/>
              </w:rPr>
              <w:t>現行條文</w:t>
            </w:r>
          </w:p>
        </w:tc>
        <w:tc>
          <w:tcPr>
            <w:tcW w:w="3578" w:type="dxa"/>
          </w:tcPr>
          <w:p w14:paraId="48B267A8" w14:textId="77777777" w:rsidR="00D55D69" w:rsidRPr="00765B41" w:rsidRDefault="00D55D69" w:rsidP="00FA1A20">
            <w:pPr>
              <w:spacing w:line="32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65B41">
              <w:rPr>
                <w:rFonts w:ascii="標楷體" w:eastAsia="標楷體" w:hAnsi="標楷體" w:cs="Times New Roman"/>
                <w:szCs w:val="24"/>
              </w:rPr>
              <w:t>修正說明</w:t>
            </w:r>
          </w:p>
        </w:tc>
        <w:tc>
          <w:tcPr>
            <w:tcW w:w="3578" w:type="dxa"/>
          </w:tcPr>
          <w:p w14:paraId="5D5C59FA" w14:textId="60BD9F42" w:rsidR="00D55D69" w:rsidRPr="00D55D69" w:rsidRDefault="00D55D69" w:rsidP="00FA1A20">
            <w:pPr>
              <w:spacing w:line="32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D55D69">
              <w:rPr>
                <w:rFonts w:ascii="標楷體" w:eastAsia="標楷體" w:hAnsi="標楷體"/>
              </w:rPr>
              <w:t>修正意見</w:t>
            </w:r>
          </w:p>
        </w:tc>
      </w:tr>
      <w:tr w:rsidR="00D55D69" w:rsidRPr="00765B41" w14:paraId="11F6E37B" w14:textId="3AF4A775" w:rsidTr="009B71E5">
        <w:trPr>
          <w:trHeight w:val="3392"/>
        </w:trPr>
        <w:tc>
          <w:tcPr>
            <w:tcW w:w="3578" w:type="dxa"/>
          </w:tcPr>
          <w:p w14:paraId="76B3A0A1" w14:textId="77777777" w:rsidR="007A4E7F" w:rsidRPr="007A4E7F" w:rsidRDefault="007A4E7F" w:rsidP="007A4E7F">
            <w:pPr>
              <w:pStyle w:val="ab"/>
              <w:spacing w:line="320" w:lineRule="exact"/>
              <w:ind w:left="257" w:hangingChars="107" w:hanging="257"/>
              <w:jc w:val="both"/>
              <w:rPr>
                <w:rFonts w:ascii="標楷體" w:hAnsi="標楷體"/>
                <w:color w:val="FF0000"/>
                <w:sz w:val="24"/>
                <w:u w:val="single"/>
              </w:rPr>
            </w:pPr>
            <w:r w:rsidRPr="007A4E7F">
              <w:rPr>
                <w:rFonts w:ascii="標楷體" w:hAnsi="標楷體" w:hint="eastAsia"/>
                <w:color w:val="FF0000"/>
                <w:sz w:val="24"/>
                <w:u w:val="single"/>
              </w:rPr>
              <w:t>第十九條之一</w:t>
            </w:r>
            <w:r w:rsidRPr="007A4E7F">
              <w:rPr>
                <w:rFonts w:ascii="標楷體" w:hAnsi="標楷體"/>
                <w:color w:val="FF0000"/>
                <w:sz w:val="24"/>
              </w:rPr>
              <w:t xml:space="preserve">  </w:t>
            </w:r>
            <w:r w:rsidRPr="007A4E7F">
              <w:rPr>
                <w:rFonts w:ascii="標楷體" w:hAnsi="標楷體" w:hint="eastAsia"/>
                <w:color w:val="FF0000"/>
                <w:sz w:val="24"/>
                <w:u w:val="single"/>
              </w:rPr>
              <w:t>新進校務基金工作人員扣除擬任職務所需之工作資歷後，曾任其它公私立學校或行政機關（構）擔任與擬任職務工作性質相近、職責程度相當之專任工作資歷並有證明文件，得辦理職前年資提敘。</w:t>
            </w:r>
          </w:p>
          <w:p w14:paraId="6426342D" w14:textId="18FB2BAF" w:rsidR="007A4E7F" w:rsidRPr="007A4E7F" w:rsidRDefault="007A4E7F" w:rsidP="007A4E7F">
            <w:pPr>
              <w:pStyle w:val="ab"/>
              <w:spacing w:line="320" w:lineRule="exact"/>
              <w:ind w:left="257" w:hangingChars="107" w:hanging="257"/>
              <w:jc w:val="both"/>
              <w:rPr>
                <w:rFonts w:ascii="標楷體" w:hAnsi="標楷體"/>
                <w:sz w:val="24"/>
                <w:u w:val="single"/>
              </w:rPr>
            </w:pPr>
            <w:r w:rsidRPr="007A4E7F">
              <w:rPr>
                <w:rFonts w:ascii="標楷體" w:hAnsi="標楷體" w:hint="eastAsia"/>
                <w:sz w:val="24"/>
              </w:rPr>
              <w:t xml:space="preserve">  </w:t>
            </w:r>
            <w:r w:rsidRPr="007A4E7F">
              <w:rPr>
                <w:rFonts w:ascii="標楷體" w:hAnsi="標楷體" w:hint="eastAsia"/>
                <w:color w:val="FF0000"/>
                <w:sz w:val="24"/>
                <w:u w:val="single"/>
              </w:rPr>
              <w:t>符合前項所稱專任工作資歷，其提敘標準如下：</w:t>
            </w:r>
          </w:p>
          <w:p w14:paraId="28AC8D92" w14:textId="26194DC0" w:rsidR="007A4E7F" w:rsidRDefault="007A4E7F" w:rsidP="00F0207B">
            <w:pPr>
              <w:pStyle w:val="ab"/>
              <w:numPr>
                <w:ilvl w:val="0"/>
                <w:numId w:val="28"/>
              </w:numPr>
              <w:spacing w:line="320" w:lineRule="exact"/>
              <w:ind w:left="726" w:hanging="482"/>
              <w:jc w:val="both"/>
              <w:rPr>
                <w:rFonts w:ascii="標楷體" w:hAnsi="標楷體"/>
                <w:color w:val="FF0000"/>
                <w:sz w:val="24"/>
                <w:u w:val="single"/>
              </w:rPr>
            </w:pPr>
            <w:r w:rsidRPr="007A4E7F">
              <w:rPr>
                <w:rFonts w:ascii="標楷體" w:hAnsi="標楷體" w:hint="eastAsia"/>
                <w:color w:val="FF0000"/>
                <w:sz w:val="24"/>
                <w:u w:val="single"/>
              </w:rPr>
              <w:t>年資每滿</w:t>
            </w:r>
            <w:r w:rsidR="00B57EF2">
              <w:rPr>
                <w:rFonts w:ascii="標楷體" w:hAnsi="標楷體" w:hint="eastAsia"/>
                <w:color w:val="FF0000"/>
                <w:sz w:val="24"/>
                <w:u w:val="single"/>
              </w:rPr>
              <w:t>一</w:t>
            </w:r>
            <w:r w:rsidRPr="007A4E7F">
              <w:rPr>
                <w:rFonts w:ascii="標楷體" w:hAnsi="標楷體" w:hint="eastAsia"/>
                <w:color w:val="FF0000"/>
                <w:sz w:val="24"/>
                <w:u w:val="single"/>
              </w:rPr>
              <w:t>年得提敘</w:t>
            </w:r>
            <w:r w:rsidR="00B57EF2">
              <w:rPr>
                <w:rFonts w:ascii="標楷體" w:hAnsi="標楷體" w:hint="eastAsia"/>
                <w:color w:val="FF0000"/>
                <w:sz w:val="24"/>
                <w:u w:val="single"/>
              </w:rPr>
              <w:t>四</w:t>
            </w:r>
            <w:r w:rsidRPr="007A4E7F">
              <w:rPr>
                <w:rFonts w:ascii="標楷體" w:hAnsi="標楷體" w:hint="eastAsia"/>
                <w:color w:val="FF0000"/>
                <w:sz w:val="24"/>
                <w:u w:val="single"/>
              </w:rPr>
              <w:t>薪點，至多提敘四十薪點。</w:t>
            </w:r>
          </w:p>
          <w:p w14:paraId="2940C9E2" w14:textId="04E8BBD5" w:rsidR="000250B3" w:rsidRPr="000250B3" w:rsidRDefault="000250B3" w:rsidP="00F0207B">
            <w:pPr>
              <w:pStyle w:val="aa"/>
              <w:numPr>
                <w:ilvl w:val="0"/>
                <w:numId w:val="28"/>
              </w:numPr>
              <w:spacing w:line="320" w:lineRule="exact"/>
              <w:ind w:leftChars="0" w:left="726" w:rightChars="-26" w:right="-62" w:hanging="482"/>
              <w:rPr>
                <w:rFonts w:ascii="標楷體" w:eastAsia="標楷體" w:hAnsi="標楷體" w:cs="Times New Roman"/>
                <w:color w:val="FF0000"/>
                <w:kern w:val="0"/>
                <w:szCs w:val="24"/>
                <w:u w:val="single"/>
              </w:rPr>
            </w:pPr>
            <w:r w:rsidRPr="000250B3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  <w:u w:val="single"/>
              </w:rPr>
              <w:t>不同機關（構）、學校之年資不予併計，未滿</w:t>
            </w:r>
            <w:r w:rsidR="002B42BB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  <w:u w:val="single"/>
              </w:rPr>
              <w:t>一</w:t>
            </w:r>
            <w:r w:rsidRPr="000250B3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  <w:u w:val="single"/>
              </w:rPr>
              <w:t>年者不予採計。</w:t>
            </w:r>
          </w:p>
          <w:p w14:paraId="7EBFF11A" w14:textId="7C3BAE53" w:rsidR="007A4E7F" w:rsidRPr="000250B3" w:rsidRDefault="007A4E7F" w:rsidP="00F0207B">
            <w:pPr>
              <w:pStyle w:val="ab"/>
              <w:numPr>
                <w:ilvl w:val="0"/>
                <w:numId w:val="28"/>
              </w:numPr>
              <w:spacing w:line="320" w:lineRule="exact"/>
              <w:ind w:left="726" w:hanging="482"/>
              <w:jc w:val="both"/>
              <w:rPr>
                <w:rFonts w:ascii="標楷體" w:hAnsi="標楷體"/>
                <w:color w:val="FF0000"/>
                <w:sz w:val="24"/>
                <w:u w:val="single"/>
              </w:rPr>
            </w:pPr>
            <w:r w:rsidRPr="000250B3">
              <w:rPr>
                <w:rFonts w:ascii="標楷體" w:hAnsi="標楷體" w:hint="eastAsia"/>
                <w:color w:val="FF0000"/>
                <w:sz w:val="24"/>
                <w:u w:val="single"/>
              </w:rPr>
              <w:t>證明文件，係指勞工保險投保資料明細、離職證明書或服務證明書等。用人單位應善盡說明及查核之責。</w:t>
            </w:r>
          </w:p>
          <w:p w14:paraId="24917532" w14:textId="122B3D08" w:rsidR="007A4E7F" w:rsidRPr="007A4E7F" w:rsidRDefault="007A4E7F" w:rsidP="007A4E7F">
            <w:pPr>
              <w:pStyle w:val="ab"/>
              <w:spacing w:line="320" w:lineRule="exact"/>
              <w:ind w:leftChars="107" w:left="257" w:firstLineChars="6" w:firstLine="14"/>
              <w:jc w:val="both"/>
              <w:rPr>
                <w:rFonts w:ascii="標楷體" w:hAnsi="標楷體"/>
                <w:sz w:val="24"/>
              </w:rPr>
            </w:pPr>
            <w:r w:rsidRPr="007A4E7F">
              <w:rPr>
                <w:rFonts w:ascii="標楷體" w:hAnsi="標楷體" w:hint="eastAsia"/>
                <w:color w:val="FF0000"/>
                <w:sz w:val="24"/>
                <w:u w:val="single"/>
              </w:rPr>
              <w:t>新進校務基金工作人員試用期滿合格後一個月內專簽申請提敘，經評估審議小組審議</w:t>
            </w:r>
            <w:r w:rsidRPr="007A4E7F">
              <w:rPr>
                <w:rFonts w:ascii="標楷體" w:hAnsi="標楷體" w:hint="eastAsia"/>
                <w:color w:val="FF0000"/>
                <w:sz w:val="24"/>
                <w:u w:val="single"/>
              </w:rPr>
              <w:lastRenderedPageBreak/>
              <w:t>通過，陳請校長核定後，追溯自到職之日起生效；逾期申請提敘者，其生效日以經評估審議小組審議通過，校長核定之日起</w:t>
            </w:r>
            <w:r w:rsidR="00C37E3C">
              <w:rPr>
                <w:rFonts w:ascii="標楷體" w:hAnsi="標楷體" w:hint="eastAsia"/>
                <w:color w:val="FF0000"/>
                <w:sz w:val="24"/>
                <w:u w:val="single"/>
              </w:rPr>
              <w:t>改敘</w:t>
            </w:r>
            <w:r w:rsidRPr="007A4E7F">
              <w:rPr>
                <w:rFonts w:ascii="標楷體" w:hAnsi="標楷體" w:hint="eastAsia"/>
                <w:color w:val="FF0000"/>
                <w:sz w:val="24"/>
                <w:u w:val="single"/>
              </w:rPr>
              <w:t>。</w:t>
            </w:r>
          </w:p>
          <w:p w14:paraId="39313FE2" w14:textId="7B49D7A7" w:rsidR="00D55D69" w:rsidRPr="007A4E7F" w:rsidRDefault="007A4E7F" w:rsidP="007A4E7F">
            <w:pPr>
              <w:pStyle w:val="ab"/>
              <w:spacing w:line="320" w:lineRule="exact"/>
              <w:ind w:leftChars="107" w:left="257" w:firstLine="1"/>
              <w:jc w:val="both"/>
              <w:rPr>
                <w:rFonts w:ascii="標楷體" w:hAnsi="標楷體"/>
                <w:sz w:val="24"/>
                <w:u w:val="single"/>
              </w:rPr>
            </w:pPr>
            <w:r w:rsidRPr="007A4E7F">
              <w:rPr>
                <w:rFonts w:ascii="標楷體" w:hAnsi="標楷體" w:hint="eastAsia"/>
                <w:color w:val="FF0000"/>
                <w:sz w:val="24"/>
                <w:u w:val="single"/>
              </w:rPr>
              <w:t>評估審議小組，由校長指派副校長一人、主任秘書、人事室主任、主計室主任及校長指派校內一位委員組成之。</w:t>
            </w:r>
          </w:p>
        </w:tc>
        <w:tc>
          <w:tcPr>
            <w:tcW w:w="3578" w:type="dxa"/>
          </w:tcPr>
          <w:p w14:paraId="316C8A3C" w14:textId="18D2BFB4" w:rsidR="00D55D69" w:rsidRPr="00765B41" w:rsidRDefault="00D55D69" w:rsidP="00FA1A20">
            <w:pPr>
              <w:pStyle w:val="ab"/>
              <w:spacing w:line="320" w:lineRule="exact"/>
              <w:ind w:left="257" w:hangingChars="107" w:hanging="257"/>
              <w:jc w:val="both"/>
              <w:rPr>
                <w:rFonts w:ascii="標楷體" w:hAnsi="標楷體"/>
                <w:sz w:val="24"/>
              </w:rPr>
            </w:pPr>
          </w:p>
        </w:tc>
        <w:tc>
          <w:tcPr>
            <w:tcW w:w="3578" w:type="dxa"/>
          </w:tcPr>
          <w:p w14:paraId="4564B4D0" w14:textId="43796CC6" w:rsidR="00D55D69" w:rsidRPr="006C6479" w:rsidRDefault="007A4E7F" w:rsidP="006C6479">
            <w:pPr>
              <w:pStyle w:val="aa"/>
              <w:numPr>
                <w:ilvl w:val="0"/>
                <w:numId w:val="27"/>
              </w:numPr>
              <w:spacing w:line="320" w:lineRule="exact"/>
              <w:ind w:leftChars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C6479">
              <w:rPr>
                <w:rFonts w:ascii="標楷體" w:eastAsia="標楷體" w:hAnsi="標楷體" w:cs="Times New Roman" w:hint="eastAsia"/>
                <w:szCs w:val="24"/>
              </w:rPr>
              <w:t>本條新增。</w:t>
            </w:r>
          </w:p>
          <w:p w14:paraId="0561A7AE" w14:textId="08AADF4C" w:rsidR="006C6479" w:rsidRDefault="00A3415D" w:rsidP="006C6479">
            <w:pPr>
              <w:pStyle w:val="aa"/>
              <w:numPr>
                <w:ilvl w:val="0"/>
                <w:numId w:val="27"/>
              </w:numPr>
              <w:spacing w:line="320" w:lineRule="exact"/>
              <w:ind w:leftChars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為</w:t>
            </w:r>
            <w:r w:rsidR="0090589B">
              <w:rPr>
                <w:rFonts w:ascii="標楷體" w:eastAsia="標楷體" w:hAnsi="標楷體" w:cs="Times New Roman" w:hint="eastAsia"/>
                <w:szCs w:val="24"/>
              </w:rPr>
              <w:t>擴大延攬</w:t>
            </w:r>
            <w:r>
              <w:rPr>
                <w:rFonts w:ascii="標楷體" w:eastAsia="標楷體" w:hAnsi="標楷體" w:cs="Times New Roman" w:hint="eastAsia"/>
                <w:szCs w:val="24"/>
              </w:rPr>
              <w:t>優質人力，</w:t>
            </w:r>
            <w:r w:rsidR="0090589B">
              <w:rPr>
                <w:rFonts w:ascii="標楷體" w:eastAsia="標楷體" w:hAnsi="標楷體" w:cs="Times New Roman" w:hint="eastAsia"/>
                <w:szCs w:val="24"/>
              </w:rPr>
              <w:t>爭取</w:t>
            </w:r>
            <w:r w:rsidR="006C6479">
              <w:rPr>
                <w:rFonts w:ascii="標楷體" w:eastAsia="標楷體" w:hAnsi="標楷體" w:cs="Times New Roman" w:hint="eastAsia"/>
                <w:szCs w:val="24"/>
              </w:rPr>
              <w:t>曾任公私立</w:t>
            </w:r>
            <w:r w:rsidR="006C6479" w:rsidRPr="006C6479">
              <w:rPr>
                <w:rFonts w:ascii="標楷體" w:eastAsia="標楷體" w:hAnsi="標楷體" w:cs="Times New Roman" w:hint="eastAsia"/>
                <w:szCs w:val="24"/>
              </w:rPr>
              <w:t>學校或行政機關（構）</w:t>
            </w:r>
            <w:r w:rsidR="006C6479">
              <w:rPr>
                <w:rFonts w:ascii="標楷體" w:eastAsia="標楷體" w:hAnsi="標楷體" w:cs="Times New Roman" w:hint="eastAsia"/>
                <w:szCs w:val="24"/>
              </w:rPr>
              <w:t>優秀人</w:t>
            </w:r>
            <w:r>
              <w:rPr>
                <w:rFonts w:ascii="標楷體" w:eastAsia="標楷體" w:hAnsi="標楷體" w:cs="Times New Roman" w:hint="eastAsia"/>
                <w:szCs w:val="24"/>
              </w:rPr>
              <w:t>員</w:t>
            </w:r>
            <w:r w:rsidR="006C6479">
              <w:rPr>
                <w:rFonts w:ascii="標楷體" w:eastAsia="標楷體" w:hAnsi="標楷體" w:cs="Times New Roman" w:hint="eastAsia"/>
                <w:szCs w:val="24"/>
              </w:rPr>
              <w:t>至本校服務，</w:t>
            </w:r>
            <w:r>
              <w:rPr>
                <w:rFonts w:ascii="標楷體" w:eastAsia="標楷體" w:hAnsi="標楷體" w:cs="Times New Roman" w:hint="eastAsia"/>
                <w:szCs w:val="24"/>
              </w:rPr>
              <w:t>爰參考台大、台科大等校作法，新增本條文。</w:t>
            </w:r>
          </w:p>
          <w:p w14:paraId="2BFFDE10" w14:textId="52705B99" w:rsidR="00A3415D" w:rsidRPr="006C6479" w:rsidRDefault="00A3415D" w:rsidP="006C6479">
            <w:pPr>
              <w:pStyle w:val="aa"/>
              <w:numPr>
                <w:ilvl w:val="0"/>
                <w:numId w:val="27"/>
              </w:numPr>
              <w:spacing w:line="320" w:lineRule="exact"/>
              <w:ind w:leftChars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職</w:t>
            </w:r>
            <w:r w:rsidR="00060020">
              <w:rPr>
                <w:rFonts w:ascii="標楷體" w:eastAsia="標楷體" w:hAnsi="標楷體" w:cs="Times New Roman" w:hint="eastAsia"/>
                <w:szCs w:val="24"/>
              </w:rPr>
              <w:t>前年資提敘申請方式，由當事人於試用期滿合格後，檢附相關證明文件以專簽提出申請，送審議評估小組審議通過後，即可追溯至到職日生效。</w:t>
            </w:r>
          </w:p>
        </w:tc>
        <w:tc>
          <w:tcPr>
            <w:tcW w:w="3578" w:type="dxa"/>
          </w:tcPr>
          <w:p w14:paraId="56C912F6" w14:textId="77777777" w:rsidR="00D55D69" w:rsidRPr="00765B41" w:rsidRDefault="00D55D69" w:rsidP="00FA1A20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14:paraId="70D05598" w14:textId="77777777" w:rsidR="00DD5E9B" w:rsidRPr="00D51CD6" w:rsidRDefault="00DD5E9B" w:rsidP="00922631">
      <w:pPr>
        <w:jc w:val="both"/>
        <w:rPr>
          <w:rFonts w:ascii="標楷體" w:eastAsia="標楷體" w:hAnsi="標楷體"/>
          <w:sz w:val="28"/>
        </w:rPr>
      </w:pPr>
    </w:p>
    <w:sectPr w:rsidR="00DD5E9B" w:rsidRPr="00D51CD6" w:rsidSect="00867BA7">
      <w:footerReference w:type="default" r:id="rId8"/>
      <w:pgSz w:w="16838" w:h="11906" w:orient="landscape" w:code="9"/>
      <w:pgMar w:top="851" w:right="1134" w:bottom="1134" w:left="1701" w:header="851" w:footer="992" w:gutter="1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95493" w14:textId="77777777" w:rsidR="00DE49D2" w:rsidRDefault="00DE49D2" w:rsidP="006D1D46">
      <w:r>
        <w:separator/>
      </w:r>
    </w:p>
  </w:endnote>
  <w:endnote w:type="continuationSeparator" w:id="0">
    <w:p w14:paraId="6121F388" w14:textId="77777777" w:rsidR="00DE49D2" w:rsidRDefault="00DE49D2" w:rsidP="006D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, PMingLiU">
    <w:altName w:val="新細明體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1256346"/>
      <w:docPartObj>
        <w:docPartGallery w:val="Page Numbers (Bottom of Page)"/>
        <w:docPartUnique/>
      </w:docPartObj>
    </w:sdtPr>
    <w:sdtEndPr/>
    <w:sdtContent>
      <w:p w14:paraId="7F502FF2" w14:textId="7EE17055" w:rsidR="00A77855" w:rsidRDefault="00A7785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DFC" w:rsidRPr="00CB1DFC">
          <w:rPr>
            <w:noProof/>
            <w:lang w:val="zh-TW"/>
          </w:rPr>
          <w:t>10</w:t>
        </w:r>
        <w:r>
          <w:fldChar w:fldCharType="end"/>
        </w:r>
      </w:p>
    </w:sdtContent>
  </w:sdt>
  <w:p w14:paraId="424C5F82" w14:textId="77777777" w:rsidR="00A77855" w:rsidRDefault="00A7785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6E171" w14:textId="77777777" w:rsidR="00DE49D2" w:rsidRDefault="00DE49D2" w:rsidP="006D1D46">
      <w:r>
        <w:separator/>
      </w:r>
    </w:p>
  </w:footnote>
  <w:footnote w:type="continuationSeparator" w:id="0">
    <w:p w14:paraId="51A1FA90" w14:textId="77777777" w:rsidR="00DE49D2" w:rsidRDefault="00DE49D2" w:rsidP="006D1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455D"/>
    <w:multiLevelType w:val="hybridMultilevel"/>
    <w:tmpl w:val="309AF9C8"/>
    <w:lvl w:ilvl="0" w:tplc="40EACB20">
      <w:start w:val="1"/>
      <w:numFmt w:val="taiwaneseCountingThousand"/>
      <w:lvlText w:val="%1、"/>
      <w:lvlJc w:val="left"/>
      <w:pPr>
        <w:ind w:left="72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5" w:hanging="480"/>
      </w:pPr>
    </w:lvl>
    <w:lvl w:ilvl="2" w:tplc="0409001B" w:tentative="1">
      <w:start w:val="1"/>
      <w:numFmt w:val="lowerRoman"/>
      <w:lvlText w:val="%3."/>
      <w:lvlJc w:val="right"/>
      <w:pPr>
        <w:ind w:left="1685" w:hanging="480"/>
      </w:pPr>
    </w:lvl>
    <w:lvl w:ilvl="3" w:tplc="0409000F" w:tentative="1">
      <w:start w:val="1"/>
      <w:numFmt w:val="decimal"/>
      <w:lvlText w:val="%4."/>
      <w:lvlJc w:val="left"/>
      <w:pPr>
        <w:ind w:left="2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5" w:hanging="480"/>
      </w:pPr>
    </w:lvl>
    <w:lvl w:ilvl="5" w:tplc="0409001B" w:tentative="1">
      <w:start w:val="1"/>
      <w:numFmt w:val="lowerRoman"/>
      <w:lvlText w:val="%6."/>
      <w:lvlJc w:val="right"/>
      <w:pPr>
        <w:ind w:left="3125" w:hanging="480"/>
      </w:pPr>
    </w:lvl>
    <w:lvl w:ilvl="6" w:tplc="0409000F" w:tentative="1">
      <w:start w:val="1"/>
      <w:numFmt w:val="decimal"/>
      <w:lvlText w:val="%7."/>
      <w:lvlJc w:val="left"/>
      <w:pPr>
        <w:ind w:left="3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5" w:hanging="480"/>
      </w:pPr>
    </w:lvl>
    <w:lvl w:ilvl="8" w:tplc="0409001B" w:tentative="1">
      <w:start w:val="1"/>
      <w:numFmt w:val="lowerRoman"/>
      <w:lvlText w:val="%9."/>
      <w:lvlJc w:val="right"/>
      <w:pPr>
        <w:ind w:left="4565" w:hanging="480"/>
      </w:pPr>
    </w:lvl>
  </w:abstractNum>
  <w:abstractNum w:abstractNumId="1" w15:restartNumberingAfterBreak="0">
    <w:nsid w:val="03475789"/>
    <w:multiLevelType w:val="hybridMultilevel"/>
    <w:tmpl w:val="7FB48E74"/>
    <w:lvl w:ilvl="0" w:tplc="4E6ACA2C">
      <w:start w:val="1"/>
      <w:numFmt w:val="taiwaneseCountingThousand"/>
      <w:lvlText w:val="%1、"/>
      <w:lvlJc w:val="left"/>
      <w:pPr>
        <w:ind w:left="624" w:hanging="62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234DC2"/>
    <w:multiLevelType w:val="hybridMultilevel"/>
    <w:tmpl w:val="D1764962"/>
    <w:lvl w:ilvl="0" w:tplc="F9CCA1B0">
      <w:start w:val="1"/>
      <w:numFmt w:val="taiwaneseCountingThousand"/>
      <w:lvlText w:val="(%1)"/>
      <w:lvlJc w:val="left"/>
      <w:pPr>
        <w:ind w:left="1603" w:hanging="720"/>
      </w:pPr>
      <w:rPr>
        <w:rFonts w:hint="eastAsia"/>
      </w:rPr>
    </w:lvl>
    <w:lvl w:ilvl="1" w:tplc="3ACE7ECC">
      <w:start w:val="1"/>
      <w:numFmt w:val="taiwaneseCountingThousand"/>
      <w:suff w:val="nothing"/>
      <w:lvlText w:val="%2、"/>
      <w:lvlJc w:val="left"/>
      <w:pPr>
        <w:ind w:left="972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323" w:hanging="480"/>
      </w:pPr>
    </w:lvl>
    <w:lvl w:ilvl="3" w:tplc="0409000F" w:tentative="1">
      <w:start w:val="1"/>
      <w:numFmt w:val="decimal"/>
      <w:lvlText w:val="%4."/>
      <w:lvlJc w:val="left"/>
      <w:pPr>
        <w:ind w:left="28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3" w:hanging="480"/>
      </w:pPr>
    </w:lvl>
    <w:lvl w:ilvl="5" w:tplc="0409001B" w:tentative="1">
      <w:start w:val="1"/>
      <w:numFmt w:val="lowerRoman"/>
      <w:lvlText w:val="%6."/>
      <w:lvlJc w:val="right"/>
      <w:pPr>
        <w:ind w:left="3763" w:hanging="480"/>
      </w:pPr>
    </w:lvl>
    <w:lvl w:ilvl="6" w:tplc="0409000F" w:tentative="1">
      <w:start w:val="1"/>
      <w:numFmt w:val="decimal"/>
      <w:lvlText w:val="%7."/>
      <w:lvlJc w:val="left"/>
      <w:pPr>
        <w:ind w:left="42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3" w:hanging="480"/>
      </w:pPr>
    </w:lvl>
    <w:lvl w:ilvl="8" w:tplc="0409001B" w:tentative="1">
      <w:start w:val="1"/>
      <w:numFmt w:val="lowerRoman"/>
      <w:lvlText w:val="%9."/>
      <w:lvlJc w:val="right"/>
      <w:pPr>
        <w:ind w:left="5203" w:hanging="480"/>
      </w:pPr>
    </w:lvl>
  </w:abstractNum>
  <w:abstractNum w:abstractNumId="3" w15:restartNumberingAfterBreak="0">
    <w:nsid w:val="05693714"/>
    <w:multiLevelType w:val="hybridMultilevel"/>
    <w:tmpl w:val="B2528C0A"/>
    <w:lvl w:ilvl="0" w:tplc="7A5A5A40">
      <w:start w:val="1"/>
      <w:numFmt w:val="taiwaneseCountingThousand"/>
      <w:lvlText w:val="%1、"/>
      <w:lvlJc w:val="left"/>
      <w:pPr>
        <w:ind w:left="61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abstractNum w:abstractNumId="4" w15:restartNumberingAfterBreak="0">
    <w:nsid w:val="08E13F20"/>
    <w:multiLevelType w:val="hybridMultilevel"/>
    <w:tmpl w:val="67A2356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3522EF1"/>
    <w:multiLevelType w:val="hybridMultilevel"/>
    <w:tmpl w:val="DBC48698"/>
    <w:lvl w:ilvl="0" w:tplc="C0C26BD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F17B55"/>
    <w:multiLevelType w:val="hybridMultilevel"/>
    <w:tmpl w:val="B2DAC3F8"/>
    <w:lvl w:ilvl="0" w:tplc="E924905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4E7C31"/>
    <w:multiLevelType w:val="hybridMultilevel"/>
    <w:tmpl w:val="0094675C"/>
    <w:lvl w:ilvl="0" w:tplc="2EEC85B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1E0770"/>
    <w:multiLevelType w:val="hybridMultilevel"/>
    <w:tmpl w:val="C0FE8028"/>
    <w:lvl w:ilvl="0" w:tplc="F000BC7E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A57070A"/>
    <w:multiLevelType w:val="hybridMultilevel"/>
    <w:tmpl w:val="B2528C0A"/>
    <w:lvl w:ilvl="0" w:tplc="7A5A5A40">
      <w:start w:val="1"/>
      <w:numFmt w:val="taiwaneseCountingThousand"/>
      <w:lvlText w:val="%1、"/>
      <w:lvlJc w:val="left"/>
      <w:pPr>
        <w:ind w:left="61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abstractNum w:abstractNumId="10" w15:restartNumberingAfterBreak="0">
    <w:nsid w:val="301729CD"/>
    <w:multiLevelType w:val="hybridMultilevel"/>
    <w:tmpl w:val="38B282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5F94010"/>
    <w:multiLevelType w:val="hybridMultilevel"/>
    <w:tmpl w:val="FA8C6628"/>
    <w:lvl w:ilvl="0" w:tplc="042A0F58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965743"/>
    <w:multiLevelType w:val="hybridMultilevel"/>
    <w:tmpl w:val="A8902826"/>
    <w:lvl w:ilvl="0" w:tplc="1F0C6A54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EA91892"/>
    <w:multiLevelType w:val="hybridMultilevel"/>
    <w:tmpl w:val="7A7C6A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84843D3"/>
    <w:multiLevelType w:val="hybridMultilevel"/>
    <w:tmpl w:val="4D52C8DE"/>
    <w:lvl w:ilvl="0" w:tplc="4790B2F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D4B065F"/>
    <w:multiLevelType w:val="hybridMultilevel"/>
    <w:tmpl w:val="75689728"/>
    <w:lvl w:ilvl="0" w:tplc="1460F646">
      <w:start w:val="1"/>
      <w:numFmt w:val="taiwaneseCountingThousand"/>
      <w:suff w:val="nothing"/>
      <w:lvlText w:val="%1、"/>
      <w:lvlJc w:val="left"/>
      <w:pPr>
        <w:ind w:left="624" w:hanging="62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39717CF"/>
    <w:multiLevelType w:val="hybridMultilevel"/>
    <w:tmpl w:val="6D828610"/>
    <w:lvl w:ilvl="0" w:tplc="2DAEE194">
      <w:start w:val="1"/>
      <w:numFmt w:val="taiwaneseCountingThousand"/>
      <w:lvlText w:val="%1、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3A10C84"/>
    <w:multiLevelType w:val="hybridMultilevel"/>
    <w:tmpl w:val="A0C2C5D4"/>
    <w:lvl w:ilvl="0" w:tplc="2F041D76">
      <w:start w:val="1"/>
      <w:numFmt w:val="taiwaneseCountingThousand"/>
      <w:suff w:val="nothing"/>
      <w:lvlText w:val="%1、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5" w:hanging="480"/>
      </w:pPr>
    </w:lvl>
    <w:lvl w:ilvl="2" w:tplc="0409001B" w:tentative="1">
      <w:start w:val="1"/>
      <w:numFmt w:val="lowerRoman"/>
      <w:lvlText w:val="%3."/>
      <w:lvlJc w:val="right"/>
      <w:pPr>
        <w:ind w:left="1395" w:hanging="480"/>
      </w:pPr>
    </w:lvl>
    <w:lvl w:ilvl="3" w:tplc="0409000F" w:tentative="1">
      <w:start w:val="1"/>
      <w:numFmt w:val="decimal"/>
      <w:lvlText w:val="%4."/>
      <w:lvlJc w:val="left"/>
      <w:pPr>
        <w:ind w:left="18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5" w:hanging="480"/>
      </w:pPr>
    </w:lvl>
    <w:lvl w:ilvl="5" w:tplc="0409001B" w:tentative="1">
      <w:start w:val="1"/>
      <w:numFmt w:val="lowerRoman"/>
      <w:lvlText w:val="%6."/>
      <w:lvlJc w:val="right"/>
      <w:pPr>
        <w:ind w:left="2835" w:hanging="480"/>
      </w:pPr>
    </w:lvl>
    <w:lvl w:ilvl="6" w:tplc="0409000F" w:tentative="1">
      <w:start w:val="1"/>
      <w:numFmt w:val="decimal"/>
      <w:lvlText w:val="%7."/>
      <w:lvlJc w:val="left"/>
      <w:pPr>
        <w:ind w:left="33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5" w:hanging="480"/>
      </w:pPr>
    </w:lvl>
    <w:lvl w:ilvl="8" w:tplc="0409001B" w:tentative="1">
      <w:start w:val="1"/>
      <w:numFmt w:val="lowerRoman"/>
      <w:lvlText w:val="%9."/>
      <w:lvlJc w:val="right"/>
      <w:pPr>
        <w:ind w:left="4275" w:hanging="480"/>
      </w:pPr>
    </w:lvl>
  </w:abstractNum>
  <w:abstractNum w:abstractNumId="18" w15:restartNumberingAfterBreak="0">
    <w:nsid w:val="541500DB"/>
    <w:multiLevelType w:val="hybridMultilevel"/>
    <w:tmpl w:val="6344AA1A"/>
    <w:lvl w:ilvl="0" w:tplc="B646114E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65755E9"/>
    <w:multiLevelType w:val="hybridMultilevel"/>
    <w:tmpl w:val="CF58D9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8304333"/>
    <w:multiLevelType w:val="hybridMultilevel"/>
    <w:tmpl w:val="51C2D04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9361A13"/>
    <w:multiLevelType w:val="hybridMultilevel"/>
    <w:tmpl w:val="386C17F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BBB3628"/>
    <w:multiLevelType w:val="hybridMultilevel"/>
    <w:tmpl w:val="6284BB72"/>
    <w:lvl w:ilvl="0" w:tplc="856273AE">
      <w:start w:val="1"/>
      <w:numFmt w:val="taiwaneseCountingThousand"/>
      <w:lvlText w:val="%1、"/>
      <w:lvlJc w:val="left"/>
      <w:pPr>
        <w:ind w:left="1142" w:hanging="72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</w:lvl>
  </w:abstractNum>
  <w:abstractNum w:abstractNumId="23" w15:restartNumberingAfterBreak="0">
    <w:nsid w:val="6DB8777E"/>
    <w:multiLevelType w:val="hybridMultilevel"/>
    <w:tmpl w:val="DA6ABB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0F838A8"/>
    <w:multiLevelType w:val="hybridMultilevel"/>
    <w:tmpl w:val="E13419A4"/>
    <w:lvl w:ilvl="0" w:tplc="AE6604EA">
      <w:start w:val="1"/>
      <w:numFmt w:val="taiwaneseCountingThousand"/>
      <w:suff w:val="nothing"/>
      <w:lvlText w:val="%1、"/>
      <w:lvlJc w:val="left"/>
      <w:pPr>
        <w:ind w:left="113" w:hanging="113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39D1D97"/>
    <w:multiLevelType w:val="hybridMultilevel"/>
    <w:tmpl w:val="A1A01C0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5285D84"/>
    <w:multiLevelType w:val="hybridMultilevel"/>
    <w:tmpl w:val="92F8B3C4"/>
    <w:lvl w:ilvl="0" w:tplc="9E7ED29E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A902C78"/>
    <w:multiLevelType w:val="hybridMultilevel"/>
    <w:tmpl w:val="434048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26"/>
  </w:num>
  <w:num w:numId="3">
    <w:abstractNumId w:val="6"/>
  </w:num>
  <w:num w:numId="4">
    <w:abstractNumId w:val="1"/>
  </w:num>
  <w:num w:numId="5">
    <w:abstractNumId w:val="5"/>
  </w:num>
  <w:num w:numId="6">
    <w:abstractNumId w:val="2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18"/>
  </w:num>
  <w:num w:numId="12">
    <w:abstractNumId w:val="15"/>
  </w:num>
  <w:num w:numId="13">
    <w:abstractNumId w:val="16"/>
  </w:num>
  <w:num w:numId="14">
    <w:abstractNumId w:val="14"/>
  </w:num>
  <w:num w:numId="15">
    <w:abstractNumId w:val="27"/>
  </w:num>
  <w:num w:numId="16">
    <w:abstractNumId w:val="10"/>
  </w:num>
  <w:num w:numId="17">
    <w:abstractNumId w:val="19"/>
  </w:num>
  <w:num w:numId="18">
    <w:abstractNumId w:val="25"/>
  </w:num>
  <w:num w:numId="19">
    <w:abstractNumId w:val="20"/>
  </w:num>
  <w:num w:numId="20">
    <w:abstractNumId w:val="21"/>
  </w:num>
  <w:num w:numId="21">
    <w:abstractNumId w:val="17"/>
  </w:num>
  <w:num w:numId="22">
    <w:abstractNumId w:val="3"/>
  </w:num>
  <w:num w:numId="23">
    <w:abstractNumId w:val="9"/>
  </w:num>
  <w:num w:numId="24">
    <w:abstractNumId w:val="13"/>
  </w:num>
  <w:num w:numId="25">
    <w:abstractNumId w:val="23"/>
  </w:num>
  <w:num w:numId="26">
    <w:abstractNumId w:val="4"/>
  </w:num>
  <w:num w:numId="27">
    <w:abstractNumId w:val="7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287"/>
    <w:rsid w:val="00000149"/>
    <w:rsid w:val="00004613"/>
    <w:rsid w:val="00004771"/>
    <w:rsid w:val="00011B1C"/>
    <w:rsid w:val="000250B3"/>
    <w:rsid w:val="00027B6B"/>
    <w:rsid w:val="00034919"/>
    <w:rsid w:val="00041E53"/>
    <w:rsid w:val="00044E6C"/>
    <w:rsid w:val="0005076C"/>
    <w:rsid w:val="00051BDB"/>
    <w:rsid w:val="00060020"/>
    <w:rsid w:val="00063F41"/>
    <w:rsid w:val="000701CA"/>
    <w:rsid w:val="00072991"/>
    <w:rsid w:val="00074CAA"/>
    <w:rsid w:val="00083BA9"/>
    <w:rsid w:val="000872E8"/>
    <w:rsid w:val="00092CE1"/>
    <w:rsid w:val="00093ECA"/>
    <w:rsid w:val="000A29D8"/>
    <w:rsid w:val="000A48F8"/>
    <w:rsid w:val="000A7298"/>
    <w:rsid w:val="000B1C62"/>
    <w:rsid w:val="000B5D86"/>
    <w:rsid w:val="000B710E"/>
    <w:rsid w:val="000C348E"/>
    <w:rsid w:val="000C3650"/>
    <w:rsid w:val="000C51F7"/>
    <w:rsid w:val="000C5FB1"/>
    <w:rsid w:val="000C7E3A"/>
    <w:rsid w:val="000D1882"/>
    <w:rsid w:val="000E199D"/>
    <w:rsid w:val="000E6BB5"/>
    <w:rsid w:val="000F0C41"/>
    <w:rsid w:val="00100F3E"/>
    <w:rsid w:val="001047C8"/>
    <w:rsid w:val="00105E9F"/>
    <w:rsid w:val="00107275"/>
    <w:rsid w:val="00107894"/>
    <w:rsid w:val="0011245F"/>
    <w:rsid w:val="001128DF"/>
    <w:rsid w:val="00115575"/>
    <w:rsid w:val="00120B98"/>
    <w:rsid w:val="00122852"/>
    <w:rsid w:val="00134AD0"/>
    <w:rsid w:val="00137758"/>
    <w:rsid w:val="00137BF7"/>
    <w:rsid w:val="00143AFA"/>
    <w:rsid w:val="00150B62"/>
    <w:rsid w:val="00150D9E"/>
    <w:rsid w:val="00152DB5"/>
    <w:rsid w:val="00161951"/>
    <w:rsid w:val="00164D0E"/>
    <w:rsid w:val="00170A93"/>
    <w:rsid w:val="0017205D"/>
    <w:rsid w:val="001762CA"/>
    <w:rsid w:val="00176A15"/>
    <w:rsid w:val="001828C1"/>
    <w:rsid w:val="0018641A"/>
    <w:rsid w:val="00186557"/>
    <w:rsid w:val="0019199D"/>
    <w:rsid w:val="0019427A"/>
    <w:rsid w:val="00194A3D"/>
    <w:rsid w:val="001A22A1"/>
    <w:rsid w:val="001A3DCC"/>
    <w:rsid w:val="001A704C"/>
    <w:rsid w:val="001B1318"/>
    <w:rsid w:val="001B6444"/>
    <w:rsid w:val="001B73F4"/>
    <w:rsid w:val="001C0AF5"/>
    <w:rsid w:val="001C1BA0"/>
    <w:rsid w:val="001D0685"/>
    <w:rsid w:val="001D196C"/>
    <w:rsid w:val="001D41C4"/>
    <w:rsid w:val="001E3212"/>
    <w:rsid w:val="001E39A9"/>
    <w:rsid w:val="001F1AA0"/>
    <w:rsid w:val="001F2254"/>
    <w:rsid w:val="001F5EC6"/>
    <w:rsid w:val="00201838"/>
    <w:rsid w:val="0020340E"/>
    <w:rsid w:val="00204145"/>
    <w:rsid w:val="00204A00"/>
    <w:rsid w:val="0020716D"/>
    <w:rsid w:val="0021229A"/>
    <w:rsid w:val="002136F5"/>
    <w:rsid w:val="002147FA"/>
    <w:rsid w:val="00227ADA"/>
    <w:rsid w:val="00250A16"/>
    <w:rsid w:val="00251336"/>
    <w:rsid w:val="00253D3F"/>
    <w:rsid w:val="0025610A"/>
    <w:rsid w:val="00261D81"/>
    <w:rsid w:val="00270828"/>
    <w:rsid w:val="002741C6"/>
    <w:rsid w:val="0028025E"/>
    <w:rsid w:val="002862A9"/>
    <w:rsid w:val="00294CAD"/>
    <w:rsid w:val="00296078"/>
    <w:rsid w:val="002A0FA0"/>
    <w:rsid w:val="002A668A"/>
    <w:rsid w:val="002B1FD1"/>
    <w:rsid w:val="002B3E63"/>
    <w:rsid w:val="002B42BB"/>
    <w:rsid w:val="002B529E"/>
    <w:rsid w:val="002C07A1"/>
    <w:rsid w:val="002C57B6"/>
    <w:rsid w:val="002D43AB"/>
    <w:rsid w:val="002D7214"/>
    <w:rsid w:val="002E083B"/>
    <w:rsid w:val="002E3315"/>
    <w:rsid w:val="002F3641"/>
    <w:rsid w:val="002F5628"/>
    <w:rsid w:val="0030257C"/>
    <w:rsid w:val="00312C1C"/>
    <w:rsid w:val="00327ADA"/>
    <w:rsid w:val="00327F92"/>
    <w:rsid w:val="00332FC1"/>
    <w:rsid w:val="0034064A"/>
    <w:rsid w:val="00341675"/>
    <w:rsid w:val="00345759"/>
    <w:rsid w:val="003514A4"/>
    <w:rsid w:val="00356AC1"/>
    <w:rsid w:val="00356BF7"/>
    <w:rsid w:val="0035705B"/>
    <w:rsid w:val="003605ED"/>
    <w:rsid w:val="003617F4"/>
    <w:rsid w:val="00361C9D"/>
    <w:rsid w:val="00374043"/>
    <w:rsid w:val="0038048D"/>
    <w:rsid w:val="00382E66"/>
    <w:rsid w:val="00384467"/>
    <w:rsid w:val="00390F13"/>
    <w:rsid w:val="00391BC5"/>
    <w:rsid w:val="00392483"/>
    <w:rsid w:val="003A45BC"/>
    <w:rsid w:val="003B1046"/>
    <w:rsid w:val="003B675C"/>
    <w:rsid w:val="003C017D"/>
    <w:rsid w:val="003C44A1"/>
    <w:rsid w:val="003E4AEC"/>
    <w:rsid w:val="003E5B6E"/>
    <w:rsid w:val="003E5C7B"/>
    <w:rsid w:val="003F185D"/>
    <w:rsid w:val="00402C99"/>
    <w:rsid w:val="00406549"/>
    <w:rsid w:val="004070C9"/>
    <w:rsid w:val="00407C42"/>
    <w:rsid w:val="00412105"/>
    <w:rsid w:val="0041312E"/>
    <w:rsid w:val="00414943"/>
    <w:rsid w:val="00414D21"/>
    <w:rsid w:val="0041543B"/>
    <w:rsid w:val="004157FD"/>
    <w:rsid w:val="004265DD"/>
    <w:rsid w:val="00430774"/>
    <w:rsid w:val="00436AB2"/>
    <w:rsid w:val="00436FBF"/>
    <w:rsid w:val="004405C9"/>
    <w:rsid w:val="0044204F"/>
    <w:rsid w:val="00447784"/>
    <w:rsid w:val="00457AB4"/>
    <w:rsid w:val="00462048"/>
    <w:rsid w:val="004673A0"/>
    <w:rsid w:val="004724A0"/>
    <w:rsid w:val="00480013"/>
    <w:rsid w:val="00481E7F"/>
    <w:rsid w:val="00482ADF"/>
    <w:rsid w:val="0049544F"/>
    <w:rsid w:val="00495ACE"/>
    <w:rsid w:val="004A23CD"/>
    <w:rsid w:val="004A2D9A"/>
    <w:rsid w:val="004A777E"/>
    <w:rsid w:val="004C0723"/>
    <w:rsid w:val="004C3E2A"/>
    <w:rsid w:val="004C5234"/>
    <w:rsid w:val="004C66DA"/>
    <w:rsid w:val="004D3C9F"/>
    <w:rsid w:val="004D4C8C"/>
    <w:rsid w:val="004E1DCF"/>
    <w:rsid w:val="004E3A9C"/>
    <w:rsid w:val="004F241B"/>
    <w:rsid w:val="004F57F2"/>
    <w:rsid w:val="00503E27"/>
    <w:rsid w:val="00505FE1"/>
    <w:rsid w:val="0050750F"/>
    <w:rsid w:val="00516733"/>
    <w:rsid w:val="0053209D"/>
    <w:rsid w:val="00540856"/>
    <w:rsid w:val="00543F11"/>
    <w:rsid w:val="00545F99"/>
    <w:rsid w:val="0054697F"/>
    <w:rsid w:val="0054783A"/>
    <w:rsid w:val="00561632"/>
    <w:rsid w:val="00562962"/>
    <w:rsid w:val="00565092"/>
    <w:rsid w:val="005712DE"/>
    <w:rsid w:val="005732A9"/>
    <w:rsid w:val="0058604A"/>
    <w:rsid w:val="005878B1"/>
    <w:rsid w:val="00594854"/>
    <w:rsid w:val="00595219"/>
    <w:rsid w:val="0059546C"/>
    <w:rsid w:val="005974C3"/>
    <w:rsid w:val="005B1CC7"/>
    <w:rsid w:val="005B2E5A"/>
    <w:rsid w:val="005C6154"/>
    <w:rsid w:val="005C656F"/>
    <w:rsid w:val="005D3F13"/>
    <w:rsid w:val="005D400F"/>
    <w:rsid w:val="005E12B6"/>
    <w:rsid w:val="005E5F4C"/>
    <w:rsid w:val="005F02DE"/>
    <w:rsid w:val="005F3D57"/>
    <w:rsid w:val="005F445C"/>
    <w:rsid w:val="0060095F"/>
    <w:rsid w:val="00602280"/>
    <w:rsid w:val="006075A8"/>
    <w:rsid w:val="00615259"/>
    <w:rsid w:val="006336C8"/>
    <w:rsid w:val="006354F6"/>
    <w:rsid w:val="006370AF"/>
    <w:rsid w:val="00640B59"/>
    <w:rsid w:val="006454E1"/>
    <w:rsid w:val="00650607"/>
    <w:rsid w:val="006633D3"/>
    <w:rsid w:val="006713B5"/>
    <w:rsid w:val="006725BC"/>
    <w:rsid w:val="00673864"/>
    <w:rsid w:val="00673ADC"/>
    <w:rsid w:val="00673BA7"/>
    <w:rsid w:val="006758C5"/>
    <w:rsid w:val="00675BCD"/>
    <w:rsid w:val="006815F0"/>
    <w:rsid w:val="0068240D"/>
    <w:rsid w:val="00693484"/>
    <w:rsid w:val="006A5109"/>
    <w:rsid w:val="006B1126"/>
    <w:rsid w:val="006B3D35"/>
    <w:rsid w:val="006C1CB9"/>
    <w:rsid w:val="006C2773"/>
    <w:rsid w:val="006C5BFE"/>
    <w:rsid w:val="006C6479"/>
    <w:rsid w:val="006C78AF"/>
    <w:rsid w:val="006D002B"/>
    <w:rsid w:val="006D1D46"/>
    <w:rsid w:val="006D3EB0"/>
    <w:rsid w:val="006D5010"/>
    <w:rsid w:val="006D556D"/>
    <w:rsid w:val="006D771E"/>
    <w:rsid w:val="006E16C8"/>
    <w:rsid w:val="006E2374"/>
    <w:rsid w:val="006E3DE1"/>
    <w:rsid w:val="006E419E"/>
    <w:rsid w:val="006F0E02"/>
    <w:rsid w:val="006F23A8"/>
    <w:rsid w:val="006F3EB5"/>
    <w:rsid w:val="006F502A"/>
    <w:rsid w:val="007004EC"/>
    <w:rsid w:val="00710D49"/>
    <w:rsid w:val="00711FFF"/>
    <w:rsid w:val="0071594D"/>
    <w:rsid w:val="00727BAD"/>
    <w:rsid w:val="00737CED"/>
    <w:rsid w:val="00744287"/>
    <w:rsid w:val="00746448"/>
    <w:rsid w:val="00756B00"/>
    <w:rsid w:val="00765B41"/>
    <w:rsid w:val="00772EBB"/>
    <w:rsid w:val="00780F9B"/>
    <w:rsid w:val="0078137E"/>
    <w:rsid w:val="00783C4F"/>
    <w:rsid w:val="0078615C"/>
    <w:rsid w:val="00790E6C"/>
    <w:rsid w:val="007935B8"/>
    <w:rsid w:val="00794B66"/>
    <w:rsid w:val="007A4E7F"/>
    <w:rsid w:val="007B1131"/>
    <w:rsid w:val="007B1BDB"/>
    <w:rsid w:val="007B6BEF"/>
    <w:rsid w:val="007C0771"/>
    <w:rsid w:val="007C1AB8"/>
    <w:rsid w:val="007C3D65"/>
    <w:rsid w:val="007C4BB8"/>
    <w:rsid w:val="007C7B41"/>
    <w:rsid w:val="007C7C2F"/>
    <w:rsid w:val="007D019E"/>
    <w:rsid w:val="007D67D4"/>
    <w:rsid w:val="007D7FE5"/>
    <w:rsid w:val="007F1FA4"/>
    <w:rsid w:val="007F6CCE"/>
    <w:rsid w:val="007F738B"/>
    <w:rsid w:val="00800E74"/>
    <w:rsid w:val="00802027"/>
    <w:rsid w:val="00803F45"/>
    <w:rsid w:val="008042A2"/>
    <w:rsid w:val="00820784"/>
    <w:rsid w:val="008237AD"/>
    <w:rsid w:val="00825138"/>
    <w:rsid w:val="008303A5"/>
    <w:rsid w:val="00835B16"/>
    <w:rsid w:val="00846862"/>
    <w:rsid w:val="00847A4E"/>
    <w:rsid w:val="00856C1F"/>
    <w:rsid w:val="0086110B"/>
    <w:rsid w:val="0086480C"/>
    <w:rsid w:val="00867BA7"/>
    <w:rsid w:val="00886595"/>
    <w:rsid w:val="00897022"/>
    <w:rsid w:val="008A2304"/>
    <w:rsid w:val="008A519B"/>
    <w:rsid w:val="008B218D"/>
    <w:rsid w:val="008B712F"/>
    <w:rsid w:val="008C6308"/>
    <w:rsid w:val="008C6D4D"/>
    <w:rsid w:val="008D27CB"/>
    <w:rsid w:val="008D29C3"/>
    <w:rsid w:val="008D3CAB"/>
    <w:rsid w:val="008D6D3E"/>
    <w:rsid w:val="008D71D1"/>
    <w:rsid w:val="008D7BA7"/>
    <w:rsid w:val="008E0445"/>
    <w:rsid w:val="008E10AE"/>
    <w:rsid w:val="008E1D56"/>
    <w:rsid w:val="008E268C"/>
    <w:rsid w:val="008F393B"/>
    <w:rsid w:val="0090338A"/>
    <w:rsid w:val="0090589B"/>
    <w:rsid w:val="009163D0"/>
    <w:rsid w:val="00922631"/>
    <w:rsid w:val="0092319D"/>
    <w:rsid w:val="0093083D"/>
    <w:rsid w:val="00935F33"/>
    <w:rsid w:val="0094427D"/>
    <w:rsid w:val="00945922"/>
    <w:rsid w:val="00953591"/>
    <w:rsid w:val="00953A8E"/>
    <w:rsid w:val="0095625A"/>
    <w:rsid w:val="00956EA3"/>
    <w:rsid w:val="009604B7"/>
    <w:rsid w:val="00962580"/>
    <w:rsid w:val="00963AA0"/>
    <w:rsid w:val="00964E4D"/>
    <w:rsid w:val="009762C6"/>
    <w:rsid w:val="009804BA"/>
    <w:rsid w:val="00981672"/>
    <w:rsid w:val="0098661F"/>
    <w:rsid w:val="009B0DED"/>
    <w:rsid w:val="009B381A"/>
    <w:rsid w:val="009B5E45"/>
    <w:rsid w:val="009B71E5"/>
    <w:rsid w:val="009C11C9"/>
    <w:rsid w:val="009C237E"/>
    <w:rsid w:val="009C5DF2"/>
    <w:rsid w:val="009D1C60"/>
    <w:rsid w:val="009D2647"/>
    <w:rsid w:val="009D6DFC"/>
    <w:rsid w:val="009D79CF"/>
    <w:rsid w:val="009E0B87"/>
    <w:rsid w:val="009E3049"/>
    <w:rsid w:val="009E7D8A"/>
    <w:rsid w:val="009F3565"/>
    <w:rsid w:val="009F61C1"/>
    <w:rsid w:val="00A000C1"/>
    <w:rsid w:val="00A01C09"/>
    <w:rsid w:val="00A02BA8"/>
    <w:rsid w:val="00A03F4F"/>
    <w:rsid w:val="00A04B77"/>
    <w:rsid w:val="00A100D2"/>
    <w:rsid w:val="00A113C3"/>
    <w:rsid w:val="00A114B9"/>
    <w:rsid w:val="00A15008"/>
    <w:rsid w:val="00A17C13"/>
    <w:rsid w:val="00A3415D"/>
    <w:rsid w:val="00A36D0D"/>
    <w:rsid w:val="00A436F1"/>
    <w:rsid w:val="00A53238"/>
    <w:rsid w:val="00A54F4C"/>
    <w:rsid w:val="00A6163C"/>
    <w:rsid w:val="00A64F97"/>
    <w:rsid w:val="00A66A4D"/>
    <w:rsid w:val="00A6770E"/>
    <w:rsid w:val="00A743AC"/>
    <w:rsid w:val="00A76470"/>
    <w:rsid w:val="00A77855"/>
    <w:rsid w:val="00A900BB"/>
    <w:rsid w:val="00A91916"/>
    <w:rsid w:val="00A924CA"/>
    <w:rsid w:val="00A95A83"/>
    <w:rsid w:val="00A9672F"/>
    <w:rsid w:val="00AA09FE"/>
    <w:rsid w:val="00AA1560"/>
    <w:rsid w:val="00AA4DEC"/>
    <w:rsid w:val="00AB27AF"/>
    <w:rsid w:val="00AB299D"/>
    <w:rsid w:val="00AB7CCB"/>
    <w:rsid w:val="00AD004F"/>
    <w:rsid w:val="00AD6287"/>
    <w:rsid w:val="00AD7CD3"/>
    <w:rsid w:val="00AE37C5"/>
    <w:rsid w:val="00AF07C5"/>
    <w:rsid w:val="00AF40CE"/>
    <w:rsid w:val="00AF5BFA"/>
    <w:rsid w:val="00AF75DD"/>
    <w:rsid w:val="00B06985"/>
    <w:rsid w:val="00B13777"/>
    <w:rsid w:val="00B165C6"/>
    <w:rsid w:val="00B218BE"/>
    <w:rsid w:val="00B3142F"/>
    <w:rsid w:val="00B3171D"/>
    <w:rsid w:val="00B34407"/>
    <w:rsid w:val="00B34C3F"/>
    <w:rsid w:val="00B3523A"/>
    <w:rsid w:val="00B3601E"/>
    <w:rsid w:val="00B37FA3"/>
    <w:rsid w:val="00B51EF6"/>
    <w:rsid w:val="00B520EA"/>
    <w:rsid w:val="00B55210"/>
    <w:rsid w:val="00B55403"/>
    <w:rsid w:val="00B55B70"/>
    <w:rsid w:val="00B565FA"/>
    <w:rsid w:val="00B57EF2"/>
    <w:rsid w:val="00B6057D"/>
    <w:rsid w:val="00B634E5"/>
    <w:rsid w:val="00B676DA"/>
    <w:rsid w:val="00B73ADC"/>
    <w:rsid w:val="00B76CCE"/>
    <w:rsid w:val="00B77390"/>
    <w:rsid w:val="00B811DC"/>
    <w:rsid w:val="00B82C6B"/>
    <w:rsid w:val="00B83DBA"/>
    <w:rsid w:val="00B860E4"/>
    <w:rsid w:val="00B936EB"/>
    <w:rsid w:val="00BA2B9E"/>
    <w:rsid w:val="00BA7C91"/>
    <w:rsid w:val="00BA7E5E"/>
    <w:rsid w:val="00BB01B2"/>
    <w:rsid w:val="00BB1804"/>
    <w:rsid w:val="00BB4ADA"/>
    <w:rsid w:val="00BC058A"/>
    <w:rsid w:val="00BC1E77"/>
    <w:rsid w:val="00BD06D8"/>
    <w:rsid w:val="00BD5889"/>
    <w:rsid w:val="00BE2DC9"/>
    <w:rsid w:val="00C036CD"/>
    <w:rsid w:val="00C10A04"/>
    <w:rsid w:val="00C207DA"/>
    <w:rsid w:val="00C23606"/>
    <w:rsid w:val="00C242EB"/>
    <w:rsid w:val="00C25063"/>
    <w:rsid w:val="00C35E9E"/>
    <w:rsid w:val="00C378D3"/>
    <w:rsid w:val="00C37E3C"/>
    <w:rsid w:val="00C40BC1"/>
    <w:rsid w:val="00C42C2D"/>
    <w:rsid w:val="00C47307"/>
    <w:rsid w:val="00C50541"/>
    <w:rsid w:val="00C54C58"/>
    <w:rsid w:val="00C554B1"/>
    <w:rsid w:val="00C60699"/>
    <w:rsid w:val="00C617BF"/>
    <w:rsid w:val="00C62028"/>
    <w:rsid w:val="00C6513D"/>
    <w:rsid w:val="00C70469"/>
    <w:rsid w:val="00C73647"/>
    <w:rsid w:val="00C7494F"/>
    <w:rsid w:val="00C80E59"/>
    <w:rsid w:val="00C80F11"/>
    <w:rsid w:val="00C820D1"/>
    <w:rsid w:val="00CA0E68"/>
    <w:rsid w:val="00CA2A77"/>
    <w:rsid w:val="00CB1DFC"/>
    <w:rsid w:val="00CB3EDC"/>
    <w:rsid w:val="00CC5231"/>
    <w:rsid w:val="00CC779D"/>
    <w:rsid w:val="00CD0016"/>
    <w:rsid w:val="00CD181C"/>
    <w:rsid w:val="00CD245E"/>
    <w:rsid w:val="00CD68F3"/>
    <w:rsid w:val="00CE156B"/>
    <w:rsid w:val="00CE509C"/>
    <w:rsid w:val="00CF091E"/>
    <w:rsid w:val="00CF2415"/>
    <w:rsid w:val="00CF6D83"/>
    <w:rsid w:val="00D0226F"/>
    <w:rsid w:val="00D115F6"/>
    <w:rsid w:val="00D172B9"/>
    <w:rsid w:val="00D23E56"/>
    <w:rsid w:val="00D27162"/>
    <w:rsid w:val="00D30525"/>
    <w:rsid w:val="00D33041"/>
    <w:rsid w:val="00D43B25"/>
    <w:rsid w:val="00D43FB3"/>
    <w:rsid w:val="00D44D24"/>
    <w:rsid w:val="00D50FC7"/>
    <w:rsid w:val="00D51CD6"/>
    <w:rsid w:val="00D52B1E"/>
    <w:rsid w:val="00D55D69"/>
    <w:rsid w:val="00D572A9"/>
    <w:rsid w:val="00D57372"/>
    <w:rsid w:val="00D6680A"/>
    <w:rsid w:val="00D724F5"/>
    <w:rsid w:val="00D80BB2"/>
    <w:rsid w:val="00D9105F"/>
    <w:rsid w:val="00D91803"/>
    <w:rsid w:val="00D95073"/>
    <w:rsid w:val="00D960D0"/>
    <w:rsid w:val="00D961A6"/>
    <w:rsid w:val="00D97353"/>
    <w:rsid w:val="00DA156D"/>
    <w:rsid w:val="00DA696C"/>
    <w:rsid w:val="00DB10BA"/>
    <w:rsid w:val="00DB25E0"/>
    <w:rsid w:val="00DB3CB2"/>
    <w:rsid w:val="00DB3DDD"/>
    <w:rsid w:val="00DB4287"/>
    <w:rsid w:val="00DC3378"/>
    <w:rsid w:val="00DD0530"/>
    <w:rsid w:val="00DD3BCC"/>
    <w:rsid w:val="00DD5E9B"/>
    <w:rsid w:val="00DD5EAB"/>
    <w:rsid w:val="00DD7689"/>
    <w:rsid w:val="00DE12A3"/>
    <w:rsid w:val="00DE4864"/>
    <w:rsid w:val="00DE49D2"/>
    <w:rsid w:val="00DE71E4"/>
    <w:rsid w:val="00DE78A1"/>
    <w:rsid w:val="00DF19E0"/>
    <w:rsid w:val="00E005B8"/>
    <w:rsid w:val="00E00CAC"/>
    <w:rsid w:val="00E047FF"/>
    <w:rsid w:val="00E07D55"/>
    <w:rsid w:val="00E11826"/>
    <w:rsid w:val="00E13C3C"/>
    <w:rsid w:val="00E203F8"/>
    <w:rsid w:val="00E242F6"/>
    <w:rsid w:val="00E2594D"/>
    <w:rsid w:val="00E319A3"/>
    <w:rsid w:val="00E349E2"/>
    <w:rsid w:val="00E45663"/>
    <w:rsid w:val="00E53550"/>
    <w:rsid w:val="00E74928"/>
    <w:rsid w:val="00E777CF"/>
    <w:rsid w:val="00E82351"/>
    <w:rsid w:val="00E83458"/>
    <w:rsid w:val="00E86EBE"/>
    <w:rsid w:val="00E87775"/>
    <w:rsid w:val="00E92324"/>
    <w:rsid w:val="00E978CB"/>
    <w:rsid w:val="00EA07B9"/>
    <w:rsid w:val="00EA1759"/>
    <w:rsid w:val="00EA221B"/>
    <w:rsid w:val="00EA35D6"/>
    <w:rsid w:val="00EA5E7E"/>
    <w:rsid w:val="00EB1F00"/>
    <w:rsid w:val="00EB234B"/>
    <w:rsid w:val="00EB5061"/>
    <w:rsid w:val="00EB510C"/>
    <w:rsid w:val="00EB7B1D"/>
    <w:rsid w:val="00EC44A9"/>
    <w:rsid w:val="00EC44C4"/>
    <w:rsid w:val="00EC7139"/>
    <w:rsid w:val="00ED03A0"/>
    <w:rsid w:val="00EE1823"/>
    <w:rsid w:val="00EF1B38"/>
    <w:rsid w:val="00EF5FA3"/>
    <w:rsid w:val="00F0207B"/>
    <w:rsid w:val="00F03DC3"/>
    <w:rsid w:val="00F041D0"/>
    <w:rsid w:val="00F109BE"/>
    <w:rsid w:val="00F11F0C"/>
    <w:rsid w:val="00F1512F"/>
    <w:rsid w:val="00F160CB"/>
    <w:rsid w:val="00F175F5"/>
    <w:rsid w:val="00F17C19"/>
    <w:rsid w:val="00F27897"/>
    <w:rsid w:val="00F35C1E"/>
    <w:rsid w:val="00F42A58"/>
    <w:rsid w:val="00F53B5B"/>
    <w:rsid w:val="00F54571"/>
    <w:rsid w:val="00F56731"/>
    <w:rsid w:val="00F628EF"/>
    <w:rsid w:val="00F70453"/>
    <w:rsid w:val="00F73551"/>
    <w:rsid w:val="00F74F01"/>
    <w:rsid w:val="00F77B79"/>
    <w:rsid w:val="00F9218A"/>
    <w:rsid w:val="00F93A0A"/>
    <w:rsid w:val="00FA1A20"/>
    <w:rsid w:val="00FA3B0F"/>
    <w:rsid w:val="00FA56FF"/>
    <w:rsid w:val="00FB54F0"/>
    <w:rsid w:val="00FB5EEB"/>
    <w:rsid w:val="00FC60FC"/>
    <w:rsid w:val="00FC7AF0"/>
    <w:rsid w:val="00FD2A8D"/>
    <w:rsid w:val="00FE2DA4"/>
    <w:rsid w:val="00FE55E6"/>
    <w:rsid w:val="00FF2A02"/>
    <w:rsid w:val="00FF5C64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B114A5"/>
  <w15:docId w15:val="{58C1B823-A68C-46C0-9EEA-4FF979623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CD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4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17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617B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D1D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D1D4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D1D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D1D46"/>
    <w:rPr>
      <w:sz w:val="20"/>
      <w:szCs w:val="20"/>
    </w:rPr>
  </w:style>
  <w:style w:type="paragraph" w:styleId="aa">
    <w:name w:val="List Paragraph"/>
    <w:basedOn w:val="a"/>
    <w:uiPriority w:val="34"/>
    <w:qFormat/>
    <w:rsid w:val="00F56731"/>
    <w:pPr>
      <w:ind w:leftChars="200" w:left="480"/>
    </w:pPr>
  </w:style>
  <w:style w:type="paragraph" w:customStyle="1" w:styleId="ab">
    <w:name w:val="公文(後續段落)"/>
    <w:basedOn w:val="a"/>
    <w:rsid w:val="00711FFF"/>
    <w:pPr>
      <w:suppressAutoHyphens/>
      <w:autoSpaceDN w:val="0"/>
      <w:spacing w:line="500" w:lineRule="exact"/>
      <w:ind w:left="317"/>
      <w:textAlignment w:val="baseline"/>
    </w:pPr>
    <w:rPr>
      <w:rFonts w:ascii="Times New Roman" w:eastAsia="標楷體" w:hAnsi="Times New Roman" w:cs="Times New Roman"/>
      <w:kern w:val="0"/>
      <w:sz w:val="32"/>
      <w:szCs w:val="24"/>
    </w:rPr>
  </w:style>
  <w:style w:type="paragraph" w:customStyle="1" w:styleId="Textbody">
    <w:name w:val="Text body"/>
    <w:rsid w:val="00B3601E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0"/>
      <w:szCs w:val="24"/>
    </w:rPr>
  </w:style>
  <w:style w:type="paragraph" w:styleId="ac">
    <w:name w:val="Body Text Indent"/>
    <w:basedOn w:val="Textbody"/>
    <w:link w:val="ad"/>
    <w:rsid w:val="004673A0"/>
    <w:pPr>
      <w:spacing w:after="120"/>
      <w:ind w:left="480"/>
    </w:pPr>
  </w:style>
  <w:style w:type="character" w:customStyle="1" w:styleId="ad">
    <w:name w:val="本文縮排 字元"/>
    <w:basedOn w:val="a0"/>
    <w:link w:val="ac"/>
    <w:rsid w:val="004673A0"/>
    <w:rPr>
      <w:rFonts w:ascii="Times New Roman" w:eastAsia="新細明體, PMingLiU" w:hAnsi="Times New Roman" w:cs="Times New Roman"/>
      <w:kern w:val="0"/>
      <w:szCs w:val="24"/>
    </w:rPr>
  </w:style>
  <w:style w:type="character" w:styleId="ae">
    <w:name w:val="annotation reference"/>
    <w:basedOn w:val="a0"/>
    <w:uiPriority w:val="99"/>
    <w:semiHidden/>
    <w:unhideWhenUsed/>
    <w:rsid w:val="0082078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20784"/>
  </w:style>
  <w:style w:type="character" w:customStyle="1" w:styleId="af0">
    <w:name w:val="註解文字 字元"/>
    <w:basedOn w:val="a0"/>
    <w:link w:val="af"/>
    <w:uiPriority w:val="99"/>
    <w:semiHidden/>
    <w:rsid w:val="0082078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20784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820784"/>
    <w:rPr>
      <w:b/>
      <w:bCs/>
    </w:rPr>
  </w:style>
  <w:style w:type="paragraph" w:customStyle="1" w:styleId="Standard">
    <w:name w:val="Standard"/>
    <w:rsid w:val="00D51CD6"/>
    <w:pPr>
      <w:autoSpaceDN w:val="0"/>
      <w:textAlignment w:val="baseline"/>
    </w:pPr>
    <w:rPr>
      <w:rFonts w:ascii="Times New Roman" w:eastAsia="新細明體, PMingLiU" w:hAnsi="Times New Roman" w:cs="Times New Roman"/>
      <w:kern w:val="3"/>
      <w:szCs w:val="20"/>
    </w:rPr>
  </w:style>
  <w:style w:type="paragraph" w:styleId="af3">
    <w:name w:val="Revision"/>
    <w:hidden/>
    <w:uiPriority w:val="99"/>
    <w:semiHidden/>
    <w:rsid w:val="00D96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8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ABFE3-FDBB-4C14-9B8E-16C2ECF8F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ycc</dc:creator>
  <cp:lastModifiedBy>nkuht</cp:lastModifiedBy>
  <cp:revision>4</cp:revision>
  <cp:lastPrinted>2022-10-18T01:11:00Z</cp:lastPrinted>
  <dcterms:created xsi:type="dcterms:W3CDTF">2023-09-19T05:40:00Z</dcterms:created>
  <dcterms:modified xsi:type="dcterms:W3CDTF">2023-09-20T03:26:00Z</dcterms:modified>
</cp:coreProperties>
</file>