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1D" w:rsidRPr="006253C9" w:rsidRDefault="0034721D" w:rsidP="0034721D">
      <w:pPr>
        <w:pStyle w:val="aa"/>
        <w:rPr>
          <w:sz w:val="28"/>
          <w:szCs w:val="28"/>
        </w:rPr>
      </w:pPr>
      <w:r w:rsidRPr="006253C9">
        <w:rPr>
          <w:rFonts w:hint="eastAsia"/>
          <w:sz w:val="28"/>
          <w:szCs w:val="28"/>
          <w:bdr w:val="single" w:sz="4" w:space="0" w:color="auto"/>
        </w:rPr>
        <w:t>附表四之一</w:t>
      </w:r>
    </w:p>
    <w:p w:rsidR="0034721D" w:rsidRDefault="0034721D" w:rsidP="00436DC7">
      <w:pPr>
        <w:spacing w:line="500" w:lineRule="exact"/>
        <w:jc w:val="center"/>
        <w:rPr>
          <w:sz w:val="36"/>
        </w:rPr>
      </w:pPr>
    </w:p>
    <w:p w:rsidR="002833C9" w:rsidRPr="00436DC7" w:rsidRDefault="002833C9" w:rsidP="00436DC7">
      <w:pPr>
        <w:spacing w:line="500" w:lineRule="exact"/>
        <w:jc w:val="center"/>
        <w:rPr>
          <w:sz w:val="36"/>
        </w:rPr>
      </w:pPr>
      <w:r>
        <w:rPr>
          <w:sz w:val="36"/>
        </w:rPr>
        <w:t>國立高雄餐旅大學</w:t>
      </w:r>
      <w:r w:rsidR="00A43B68">
        <w:rPr>
          <w:rFonts w:hint="eastAsia"/>
          <w:sz w:val="36"/>
        </w:rPr>
        <w:t>用人單位新聘教師</w:t>
      </w:r>
      <w:r w:rsidR="00C54889">
        <w:rPr>
          <w:rFonts w:hint="eastAsia"/>
          <w:sz w:val="36"/>
        </w:rPr>
        <w:t>/</w:t>
      </w:r>
      <w:r w:rsidR="00A43B68">
        <w:rPr>
          <w:rFonts w:hint="eastAsia"/>
          <w:sz w:val="36"/>
        </w:rPr>
        <w:t>專技人員</w:t>
      </w:r>
      <w:r w:rsidR="00626451">
        <w:rPr>
          <w:rFonts w:hint="eastAsia"/>
          <w:sz w:val="36"/>
        </w:rPr>
        <w:t>辦理</w:t>
      </w:r>
      <w:r w:rsidR="00A43B68">
        <w:rPr>
          <w:rFonts w:hint="eastAsia"/>
          <w:sz w:val="36"/>
        </w:rPr>
        <w:t>聘任程序</w:t>
      </w:r>
      <w:r w:rsidRPr="00436DC7">
        <w:rPr>
          <w:sz w:val="36"/>
        </w:rPr>
        <w:t>期程表</w:t>
      </w:r>
    </w:p>
    <w:tbl>
      <w:tblPr>
        <w:tblW w:w="15309" w:type="dxa"/>
        <w:tblInd w:w="-539" w:type="dxa"/>
        <w:tblLayout w:type="fixed"/>
        <w:tblCellMar>
          <w:left w:w="28" w:type="dxa"/>
          <w:right w:w="28" w:type="dxa"/>
        </w:tblCellMar>
        <w:tblLook w:val="0000" w:firstRow="0" w:lastRow="0" w:firstColumn="0" w:lastColumn="0" w:noHBand="0" w:noVBand="0"/>
      </w:tblPr>
      <w:tblGrid>
        <w:gridCol w:w="2127"/>
        <w:gridCol w:w="2126"/>
        <w:gridCol w:w="2126"/>
        <w:gridCol w:w="2977"/>
        <w:gridCol w:w="1843"/>
        <w:gridCol w:w="2409"/>
        <w:gridCol w:w="1701"/>
      </w:tblGrid>
      <w:tr w:rsidR="00A43B68" w:rsidTr="00A43B68">
        <w:trPr>
          <w:trHeight w:val="348"/>
        </w:trPr>
        <w:tc>
          <w:tcPr>
            <w:tcW w:w="2127" w:type="dxa"/>
            <w:tcBorders>
              <w:top w:val="single" w:sz="4" w:space="0" w:color="000000"/>
              <w:left w:val="single" w:sz="4" w:space="0" w:color="000000"/>
              <w:bottom w:val="single" w:sz="4" w:space="0" w:color="000000"/>
            </w:tcBorders>
            <w:shd w:val="clear" w:color="auto" w:fill="auto"/>
            <w:vAlign w:val="center"/>
          </w:tcPr>
          <w:p w:rsidR="00A43B68" w:rsidRDefault="00A43B68">
            <w:pPr>
              <w:spacing w:line="300" w:lineRule="exact"/>
              <w:ind w:right="232"/>
              <w:jc w:val="center"/>
            </w:pPr>
            <w:r>
              <w:rPr>
                <w:sz w:val="24"/>
              </w:rPr>
              <w:t>期程</w:t>
            </w:r>
          </w:p>
        </w:tc>
        <w:tc>
          <w:tcPr>
            <w:tcW w:w="2126" w:type="dxa"/>
            <w:tcBorders>
              <w:top w:val="single" w:sz="4" w:space="0" w:color="000000"/>
              <w:left w:val="single" w:sz="4" w:space="0" w:color="000000"/>
              <w:bottom w:val="single" w:sz="4" w:space="0" w:color="000000"/>
            </w:tcBorders>
            <w:shd w:val="clear" w:color="auto" w:fill="auto"/>
            <w:vAlign w:val="center"/>
          </w:tcPr>
          <w:p w:rsidR="00A43B68" w:rsidRDefault="00A43B68">
            <w:pPr>
              <w:spacing w:line="300" w:lineRule="exact"/>
              <w:ind w:right="83"/>
              <w:jc w:val="center"/>
            </w:pPr>
            <w:r>
              <w:rPr>
                <w:sz w:val="24"/>
              </w:rPr>
              <w:t>一</w:t>
            </w:r>
          </w:p>
        </w:tc>
        <w:tc>
          <w:tcPr>
            <w:tcW w:w="2126" w:type="dxa"/>
            <w:tcBorders>
              <w:top w:val="single" w:sz="4" w:space="0" w:color="000000"/>
              <w:left w:val="single" w:sz="4" w:space="0" w:color="000000"/>
              <w:bottom w:val="single" w:sz="4" w:space="0" w:color="000000"/>
            </w:tcBorders>
            <w:shd w:val="clear" w:color="auto" w:fill="auto"/>
            <w:vAlign w:val="center"/>
          </w:tcPr>
          <w:p w:rsidR="00A43B68" w:rsidRDefault="00A43B68">
            <w:pPr>
              <w:spacing w:line="300" w:lineRule="exact"/>
              <w:ind w:right="83"/>
              <w:jc w:val="center"/>
            </w:pPr>
            <w:r>
              <w:rPr>
                <w:sz w:val="24"/>
              </w:rPr>
              <w:t>二</w:t>
            </w:r>
          </w:p>
        </w:tc>
        <w:tc>
          <w:tcPr>
            <w:tcW w:w="2977" w:type="dxa"/>
            <w:tcBorders>
              <w:top w:val="single" w:sz="4" w:space="0" w:color="000000"/>
              <w:left w:val="single" w:sz="4" w:space="0" w:color="000000"/>
              <w:bottom w:val="single" w:sz="4" w:space="0" w:color="000000"/>
            </w:tcBorders>
            <w:shd w:val="clear" w:color="auto" w:fill="auto"/>
            <w:vAlign w:val="center"/>
          </w:tcPr>
          <w:p w:rsidR="00A43B68" w:rsidRDefault="00A43B68">
            <w:pPr>
              <w:spacing w:line="300" w:lineRule="exact"/>
              <w:ind w:right="83"/>
              <w:jc w:val="center"/>
            </w:pPr>
            <w:r>
              <w:rPr>
                <w:sz w:val="24"/>
              </w:rPr>
              <w:t>三</w:t>
            </w:r>
          </w:p>
        </w:tc>
        <w:tc>
          <w:tcPr>
            <w:tcW w:w="1843" w:type="dxa"/>
            <w:tcBorders>
              <w:top w:val="single" w:sz="4" w:space="0" w:color="000000"/>
              <w:left w:val="single" w:sz="4" w:space="0" w:color="000000"/>
              <w:bottom w:val="single" w:sz="4" w:space="0" w:color="000000"/>
            </w:tcBorders>
            <w:shd w:val="clear" w:color="auto" w:fill="auto"/>
            <w:vAlign w:val="center"/>
          </w:tcPr>
          <w:p w:rsidR="00A43B68" w:rsidRDefault="00A43B68">
            <w:pPr>
              <w:spacing w:line="300" w:lineRule="exact"/>
              <w:ind w:right="83"/>
              <w:jc w:val="center"/>
            </w:pPr>
            <w:r>
              <w:rPr>
                <w:sz w:val="24"/>
              </w:rPr>
              <w:t>四</w:t>
            </w:r>
          </w:p>
        </w:tc>
        <w:tc>
          <w:tcPr>
            <w:tcW w:w="2409" w:type="dxa"/>
            <w:tcBorders>
              <w:top w:val="single" w:sz="4" w:space="0" w:color="000000"/>
              <w:left w:val="single" w:sz="4" w:space="0" w:color="000000"/>
              <w:bottom w:val="single" w:sz="4" w:space="0" w:color="000000"/>
            </w:tcBorders>
            <w:shd w:val="clear" w:color="auto" w:fill="auto"/>
            <w:vAlign w:val="center"/>
          </w:tcPr>
          <w:p w:rsidR="00A43B68" w:rsidRDefault="00A43B68">
            <w:pPr>
              <w:spacing w:line="300" w:lineRule="exact"/>
              <w:ind w:right="83"/>
              <w:jc w:val="center"/>
            </w:pPr>
            <w:r>
              <w:rPr>
                <w:sz w:val="24"/>
              </w:rPr>
              <w:t>五</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43B68" w:rsidRDefault="00A43B68">
            <w:pPr>
              <w:spacing w:line="300" w:lineRule="exact"/>
              <w:ind w:right="83"/>
              <w:jc w:val="center"/>
            </w:pPr>
            <w:r>
              <w:rPr>
                <w:sz w:val="24"/>
              </w:rPr>
              <w:t>六</w:t>
            </w:r>
          </w:p>
        </w:tc>
      </w:tr>
      <w:tr w:rsidR="00A43B68" w:rsidTr="00A43B68">
        <w:trPr>
          <w:trHeight w:val="567"/>
        </w:trPr>
        <w:tc>
          <w:tcPr>
            <w:tcW w:w="2127" w:type="dxa"/>
            <w:tcBorders>
              <w:top w:val="single" w:sz="4" w:space="0" w:color="000000"/>
              <w:left w:val="single" w:sz="4" w:space="0" w:color="000000"/>
              <w:bottom w:val="single" w:sz="4" w:space="0" w:color="000000"/>
            </w:tcBorders>
            <w:shd w:val="clear" w:color="auto" w:fill="auto"/>
            <w:vAlign w:val="center"/>
          </w:tcPr>
          <w:p w:rsidR="00A43B68" w:rsidRDefault="00A43B68" w:rsidP="00A43B68">
            <w:pPr>
              <w:spacing w:line="300" w:lineRule="exact"/>
              <w:ind w:right="83"/>
              <w:jc w:val="center"/>
            </w:pPr>
            <w:r>
              <w:rPr>
                <w:sz w:val="24"/>
              </w:rPr>
              <w:t>辦理單位</w:t>
            </w:r>
          </w:p>
        </w:tc>
        <w:tc>
          <w:tcPr>
            <w:tcW w:w="2126" w:type="dxa"/>
            <w:tcBorders>
              <w:top w:val="single" w:sz="4" w:space="0" w:color="000000"/>
              <w:left w:val="single" w:sz="4" w:space="0" w:color="000000"/>
              <w:bottom w:val="single" w:sz="4" w:space="0" w:color="000000"/>
            </w:tcBorders>
            <w:shd w:val="clear" w:color="auto" w:fill="auto"/>
            <w:vAlign w:val="center"/>
          </w:tcPr>
          <w:p w:rsidR="00A43B68" w:rsidRDefault="00A43B68">
            <w:pPr>
              <w:spacing w:line="300" w:lineRule="exact"/>
              <w:ind w:right="83"/>
              <w:jc w:val="center"/>
            </w:pPr>
            <w:r>
              <w:rPr>
                <w:rFonts w:hint="eastAsia"/>
                <w:sz w:val="24"/>
              </w:rPr>
              <w:t>聘任單位完成</w:t>
            </w:r>
            <w:r>
              <w:rPr>
                <w:sz w:val="24"/>
              </w:rPr>
              <w:t>申請</w:t>
            </w:r>
          </w:p>
        </w:tc>
        <w:tc>
          <w:tcPr>
            <w:tcW w:w="2126" w:type="dxa"/>
            <w:tcBorders>
              <w:top w:val="single" w:sz="4" w:space="0" w:color="000000"/>
              <w:left w:val="single" w:sz="4" w:space="0" w:color="000000"/>
              <w:bottom w:val="single" w:sz="4" w:space="0" w:color="000000"/>
            </w:tcBorders>
            <w:shd w:val="clear" w:color="auto" w:fill="auto"/>
            <w:vAlign w:val="center"/>
          </w:tcPr>
          <w:p w:rsidR="00A43B68" w:rsidRPr="002E000A" w:rsidRDefault="00A43B68" w:rsidP="00A43B68">
            <w:pPr>
              <w:spacing w:line="300" w:lineRule="exact"/>
              <w:ind w:right="83"/>
              <w:jc w:val="center"/>
              <w:rPr>
                <w:sz w:val="24"/>
              </w:rPr>
            </w:pPr>
            <w:r>
              <w:rPr>
                <w:rFonts w:hint="eastAsia"/>
                <w:sz w:val="24"/>
              </w:rPr>
              <w:t>人事室辦理公告及收件</w:t>
            </w:r>
          </w:p>
        </w:tc>
        <w:tc>
          <w:tcPr>
            <w:tcW w:w="2977" w:type="dxa"/>
            <w:tcBorders>
              <w:top w:val="single" w:sz="4" w:space="0" w:color="000000"/>
              <w:left w:val="single" w:sz="4" w:space="0" w:color="000000"/>
              <w:bottom w:val="single" w:sz="4" w:space="0" w:color="000000"/>
            </w:tcBorders>
            <w:shd w:val="clear" w:color="auto" w:fill="auto"/>
            <w:vAlign w:val="center"/>
          </w:tcPr>
          <w:p w:rsidR="00A43B68" w:rsidRDefault="00A43B68" w:rsidP="00C54889">
            <w:pPr>
              <w:spacing w:line="300" w:lineRule="exact"/>
              <w:ind w:right="83"/>
              <w:jc w:val="center"/>
              <w:rPr>
                <w:sz w:val="24"/>
              </w:rPr>
            </w:pPr>
            <w:r>
              <w:rPr>
                <w:sz w:val="24"/>
              </w:rPr>
              <w:t>系</w:t>
            </w:r>
            <w:r>
              <w:rPr>
                <w:rFonts w:hint="eastAsia"/>
                <w:sz w:val="24"/>
              </w:rPr>
              <w:t>/</w:t>
            </w:r>
            <w:r>
              <w:rPr>
                <w:sz w:val="24"/>
              </w:rPr>
              <w:t>院級教評會</w:t>
            </w:r>
          </w:p>
          <w:p w:rsidR="00A43B68" w:rsidRDefault="00A43B68" w:rsidP="00C54889">
            <w:pPr>
              <w:spacing w:line="300" w:lineRule="exact"/>
              <w:ind w:right="83"/>
              <w:jc w:val="center"/>
            </w:pPr>
            <w:r>
              <w:rPr>
                <w:rFonts w:hint="eastAsia"/>
                <w:sz w:val="24"/>
              </w:rPr>
              <w:t>完成審議</w:t>
            </w:r>
          </w:p>
        </w:tc>
        <w:tc>
          <w:tcPr>
            <w:tcW w:w="1843" w:type="dxa"/>
            <w:tcBorders>
              <w:top w:val="single" w:sz="4" w:space="0" w:color="000000"/>
              <w:left w:val="single" w:sz="4" w:space="0" w:color="000000"/>
              <w:bottom w:val="single" w:sz="4" w:space="0" w:color="000000"/>
            </w:tcBorders>
            <w:shd w:val="clear" w:color="auto" w:fill="auto"/>
            <w:vAlign w:val="center"/>
          </w:tcPr>
          <w:p w:rsidR="00A43B68" w:rsidRDefault="00A43B68">
            <w:pPr>
              <w:spacing w:line="300" w:lineRule="exact"/>
              <w:ind w:right="83"/>
              <w:jc w:val="center"/>
            </w:pPr>
            <w:r>
              <w:rPr>
                <w:sz w:val="24"/>
              </w:rPr>
              <w:t>人事室受理</w:t>
            </w:r>
          </w:p>
        </w:tc>
        <w:tc>
          <w:tcPr>
            <w:tcW w:w="2409" w:type="dxa"/>
            <w:tcBorders>
              <w:top w:val="single" w:sz="4" w:space="0" w:color="000000"/>
              <w:left w:val="single" w:sz="4" w:space="0" w:color="000000"/>
              <w:bottom w:val="single" w:sz="4" w:space="0" w:color="000000"/>
            </w:tcBorders>
            <w:shd w:val="clear" w:color="auto" w:fill="auto"/>
            <w:vAlign w:val="center"/>
          </w:tcPr>
          <w:p w:rsidR="00A43B68" w:rsidRDefault="00A43B68">
            <w:pPr>
              <w:spacing w:line="300" w:lineRule="exact"/>
              <w:ind w:right="83"/>
              <w:jc w:val="center"/>
            </w:pPr>
            <w:r>
              <w:rPr>
                <w:sz w:val="24"/>
              </w:rPr>
              <w:t>實質外審</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A43B68" w:rsidRDefault="00A43B68">
            <w:pPr>
              <w:spacing w:line="300" w:lineRule="exact"/>
              <w:ind w:right="83"/>
              <w:jc w:val="center"/>
            </w:pPr>
            <w:r>
              <w:rPr>
                <w:sz w:val="24"/>
              </w:rPr>
              <w:t>校</w:t>
            </w:r>
            <w:r>
              <w:rPr>
                <w:rFonts w:hint="eastAsia"/>
                <w:sz w:val="24"/>
              </w:rPr>
              <w:t>教</w:t>
            </w:r>
            <w:r>
              <w:rPr>
                <w:sz w:val="24"/>
              </w:rPr>
              <w:t>評會審議</w:t>
            </w:r>
          </w:p>
        </w:tc>
      </w:tr>
      <w:tr w:rsidR="006253C9" w:rsidTr="00A43B68">
        <w:trPr>
          <w:trHeight w:val="567"/>
        </w:trPr>
        <w:tc>
          <w:tcPr>
            <w:tcW w:w="2127" w:type="dxa"/>
            <w:tcBorders>
              <w:top w:val="single" w:sz="4" w:space="0" w:color="000000"/>
              <w:left w:val="single" w:sz="4" w:space="0" w:color="000000"/>
              <w:bottom w:val="single" w:sz="4" w:space="0" w:color="000000"/>
            </w:tcBorders>
            <w:shd w:val="clear" w:color="auto" w:fill="auto"/>
            <w:vAlign w:val="center"/>
          </w:tcPr>
          <w:p w:rsidR="006253C9" w:rsidRDefault="006253C9" w:rsidP="006253C9">
            <w:pPr>
              <w:spacing w:line="300" w:lineRule="exact"/>
              <w:ind w:right="83"/>
              <w:jc w:val="center"/>
            </w:pPr>
            <w:r>
              <w:rPr>
                <w:rFonts w:hint="eastAsia"/>
                <w:sz w:val="24"/>
              </w:rPr>
              <w:t>二月一日起聘</w:t>
            </w:r>
          </w:p>
        </w:tc>
        <w:tc>
          <w:tcPr>
            <w:tcW w:w="2126" w:type="dxa"/>
            <w:tcBorders>
              <w:top w:val="single" w:sz="4" w:space="0" w:color="000000"/>
              <w:left w:val="single" w:sz="4" w:space="0" w:color="000000"/>
              <w:bottom w:val="single" w:sz="4" w:space="0" w:color="000000"/>
            </w:tcBorders>
            <w:shd w:val="clear" w:color="auto" w:fill="auto"/>
            <w:vAlign w:val="center"/>
          </w:tcPr>
          <w:p w:rsidR="006253C9" w:rsidRDefault="006253C9" w:rsidP="006253C9">
            <w:pPr>
              <w:spacing w:line="300" w:lineRule="exact"/>
              <w:ind w:right="83"/>
              <w:jc w:val="center"/>
            </w:pPr>
            <w:r>
              <w:rPr>
                <w:rFonts w:hint="eastAsia"/>
                <w:sz w:val="24"/>
              </w:rPr>
              <w:t>三</w:t>
            </w:r>
            <w:r>
              <w:rPr>
                <w:sz w:val="24"/>
              </w:rPr>
              <w:t>月底前</w:t>
            </w:r>
          </w:p>
        </w:tc>
        <w:tc>
          <w:tcPr>
            <w:tcW w:w="2126" w:type="dxa"/>
            <w:tcBorders>
              <w:top w:val="single" w:sz="4" w:space="0" w:color="000000"/>
              <w:left w:val="single" w:sz="4" w:space="0" w:color="000000"/>
              <w:bottom w:val="single" w:sz="4" w:space="0" w:color="000000"/>
            </w:tcBorders>
            <w:shd w:val="clear" w:color="auto" w:fill="auto"/>
            <w:vAlign w:val="center"/>
          </w:tcPr>
          <w:p w:rsidR="006253C9" w:rsidRDefault="006253C9" w:rsidP="006253C9">
            <w:pPr>
              <w:spacing w:line="300" w:lineRule="exact"/>
              <w:ind w:right="83"/>
              <w:jc w:val="center"/>
            </w:pPr>
            <w:r>
              <w:rPr>
                <w:rFonts w:hint="eastAsia"/>
                <w:sz w:val="24"/>
              </w:rPr>
              <w:t>四</w:t>
            </w:r>
            <w:r>
              <w:rPr>
                <w:sz w:val="24"/>
              </w:rPr>
              <w:t>月底前</w:t>
            </w:r>
          </w:p>
        </w:tc>
        <w:tc>
          <w:tcPr>
            <w:tcW w:w="2977" w:type="dxa"/>
            <w:tcBorders>
              <w:top w:val="single" w:sz="4" w:space="0" w:color="000000"/>
              <w:left w:val="single" w:sz="4" w:space="0" w:color="000000"/>
              <w:bottom w:val="single" w:sz="4" w:space="0" w:color="000000"/>
            </w:tcBorders>
            <w:shd w:val="clear" w:color="auto" w:fill="auto"/>
            <w:vAlign w:val="center"/>
          </w:tcPr>
          <w:p w:rsidR="006253C9" w:rsidRDefault="006253C9" w:rsidP="006253C9">
            <w:pPr>
              <w:spacing w:line="300" w:lineRule="exact"/>
              <w:ind w:right="83"/>
              <w:jc w:val="center"/>
            </w:pPr>
            <w:r>
              <w:rPr>
                <w:rFonts w:hint="eastAsia"/>
                <w:sz w:val="24"/>
              </w:rPr>
              <w:t>八</w:t>
            </w:r>
            <w:r>
              <w:rPr>
                <w:sz w:val="24"/>
              </w:rPr>
              <w:t>月</w:t>
            </w:r>
            <w:r>
              <w:rPr>
                <w:rFonts w:hint="eastAsia"/>
                <w:sz w:val="24"/>
              </w:rPr>
              <w:t>底</w:t>
            </w:r>
            <w:r>
              <w:rPr>
                <w:sz w:val="24"/>
              </w:rPr>
              <w:t>前</w:t>
            </w:r>
          </w:p>
        </w:tc>
        <w:tc>
          <w:tcPr>
            <w:tcW w:w="1843" w:type="dxa"/>
            <w:tcBorders>
              <w:top w:val="single" w:sz="4" w:space="0" w:color="000000"/>
              <w:left w:val="single" w:sz="4" w:space="0" w:color="000000"/>
              <w:bottom w:val="single" w:sz="4" w:space="0" w:color="000000"/>
            </w:tcBorders>
            <w:shd w:val="clear" w:color="auto" w:fill="auto"/>
            <w:vAlign w:val="center"/>
          </w:tcPr>
          <w:p w:rsidR="006253C9" w:rsidRDefault="006253C9" w:rsidP="006253C9">
            <w:pPr>
              <w:spacing w:line="300" w:lineRule="exact"/>
              <w:ind w:right="83"/>
              <w:jc w:val="center"/>
            </w:pPr>
            <w:r>
              <w:rPr>
                <w:rFonts w:hint="eastAsia"/>
                <w:sz w:val="24"/>
              </w:rPr>
              <w:t>九</w:t>
            </w:r>
            <w:r>
              <w:rPr>
                <w:sz w:val="24"/>
              </w:rPr>
              <w:t>月</w:t>
            </w:r>
            <w:r>
              <w:rPr>
                <w:rFonts w:hint="eastAsia"/>
                <w:sz w:val="24"/>
              </w:rPr>
              <w:t>底</w:t>
            </w:r>
            <w:r>
              <w:rPr>
                <w:sz w:val="24"/>
              </w:rPr>
              <w:t>前</w:t>
            </w:r>
          </w:p>
        </w:tc>
        <w:tc>
          <w:tcPr>
            <w:tcW w:w="2409" w:type="dxa"/>
            <w:tcBorders>
              <w:top w:val="single" w:sz="4" w:space="0" w:color="000000"/>
              <w:left w:val="single" w:sz="4" w:space="0" w:color="000000"/>
              <w:bottom w:val="single" w:sz="4" w:space="0" w:color="000000"/>
            </w:tcBorders>
            <w:shd w:val="clear" w:color="auto" w:fill="auto"/>
            <w:vAlign w:val="center"/>
          </w:tcPr>
          <w:p w:rsidR="006253C9" w:rsidRDefault="006253C9" w:rsidP="006253C9">
            <w:pPr>
              <w:spacing w:line="300" w:lineRule="exact"/>
              <w:ind w:right="83"/>
              <w:jc w:val="center"/>
            </w:pPr>
            <w:r>
              <w:rPr>
                <w:rFonts w:hint="eastAsia"/>
                <w:sz w:val="24"/>
              </w:rPr>
              <w:t>十一</w:t>
            </w:r>
            <w:r>
              <w:rPr>
                <w:sz w:val="24"/>
              </w:rPr>
              <w:t>月底前</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6253C9" w:rsidRDefault="006253C9" w:rsidP="006253C9">
            <w:pPr>
              <w:spacing w:line="300" w:lineRule="exact"/>
              <w:ind w:right="83"/>
              <w:jc w:val="center"/>
            </w:pPr>
            <w:r>
              <w:rPr>
                <w:rFonts w:hint="eastAsia"/>
                <w:sz w:val="24"/>
              </w:rPr>
              <w:t>十二</w:t>
            </w:r>
            <w:r>
              <w:rPr>
                <w:sz w:val="24"/>
              </w:rPr>
              <w:t>月底前</w:t>
            </w:r>
          </w:p>
        </w:tc>
      </w:tr>
      <w:tr w:rsidR="006253C9" w:rsidTr="00A43B68">
        <w:trPr>
          <w:trHeight w:val="567"/>
        </w:trPr>
        <w:tc>
          <w:tcPr>
            <w:tcW w:w="2127" w:type="dxa"/>
            <w:tcBorders>
              <w:top w:val="single" w:sz="4" w:space="0" w:color="000000"/>
              <w:left w:val="single" w:sz="4" w:space="0" w:color="000000"/>
              <w:bottom w:val="single" w:sz="4" w:space="0" w:color="000000"/>
            </w:tcBorders>
            <w:shd w:val="clear" w:color="auto" w:fill="auto"/>
            <w:vAlign w:val="center"/>
          </w:tcPr>
          <w:p w:rsidR="006253C9" w:rsidRDefault="006253C9" w:rsidP="006253C9">
            <w:pPr>
              <w:spacing w:line="300" w:lineRule="exact"/>
              <w:ind w:right="83"/>
              <w:jc w:val="center"/>
            </w:pPr>
            <w:r>
              <w:rPr>
                <w:rFonts w:hint="eastAsia"/>
                <w:sz w:val="24"/>
              </w:rPr>
              <w:t xml:space="preserve"> 八月一日起聘</w:t>
            </w:r>
          </w:p>
        </w:tc>
        <w:tc>
          <w:tcPr>
            <w:tcW w:w="2126" w:type="dxa"/>
            <w:tcBorders>
              <w:top w:val="single" w:sz="4" w:space="0" w:color="000000"/>
              <w:left w:val="single" w:sz="4" w:space="0" w:color="000000"/>
              <w:bottom w:val="single" w:sz="4" w:space="0" w:color="000000"/>
            </w:tcBorders>
            <w:shd w:val="clear" w:color="auto" w:fill="auto"/>
            <w:vAlign w:val="center"/>
          </w:tcPr>
          <w:p w:rsidR="006253C9" w:rsidRDefault="006253C9" w:rsidP="006253C9">
            <w:pPr>
              <w:spacing w:line="300" w:lineRule="exact"/>
              <w:ind w:right="83"/>
              <w:jc w:val="center"/>
            </w:pPr>
            <w:r>
              <w:rPr>
                <w:rFonts w:hint="eastAsia"/>
                <w:sz w:val="24"/>
              </w:rPr>
              <w:t>九</w:t>
            </w:r>
            <w:r>
              <w:rPr>
                <w:sz w:val="24"/>
              </w:rPr>
              <w:t>月底前</w:t>
            </w:r>
          </w:p>
        </w:tc>
        <w:tc>
          <w:tcPr>
            <w:tcW w:w="2126" w:type="dxa"/>
            <w:tcBorders>
              <w:top w:val="single" w:sz="4" w:space="0" w:color="000000"/>
              <w:left w:val="single" w:sz="4" w:space="0" w:color="000000"/>
              <w:bottom w:val="single" w:sz="4" w:space="0" w:color="000000"/>
            </w:tcBorders>
            <w:shd w:val="clear" w:color="auto" w:fill="auto"/>
            <w:vAlign w:val="center"/>
          </w:tcPr>
          <w:p w:rsidR="006253C9" w:rsidRDefault="006253C9" w:rsidP="006253C9">
            <w:pPr>
              <w:spacing w:line="300" w:lineRule="exact"/>
              <w:ind w:right="83"/>
              <w:jc w:val="center"/>
            </w:pPr>
            <w:r>
              <w:rPr>
                <w:rFonts w:hint="eastAsia"/>
                <w:sz w:val="24"/>
              </w:rPr>
              <w:t>十</w:t>
            </w:r>
            <w:r>
              <w:rPr>
                <w:sz w:val="24"/>
              </w:rPr>
              <w:t>月底前</w:t>
            </w:r>
          </w:p>
        </w:tc>
        <w:tc>
          <w:tcPr>
            <w:tcW w:w="2977" w:type="dxa"/>
            <w:tcBorders>
              <w:top w:val="single" w:sz="4" w:space="0" w:color="000000"/>
              <w:left w:val="single" w:sz="4" w:space="0" w:color="000000"/>
              <w:bottom w:val="single" w:sz="4" w:space="0" w:color="000000"/>
            </w:tcBorders>
            <w:shd w:val="clear" w:color="auto" w:fill="auto"/>
            <w:vAlign w:val="center"/>
          </w:tcPr>
          <w:p w:rsidR="006253C9" w:rsidRDefault="006253C9" w:rsidP="006253C9">
            <w:pPr>
              <w:spacing w:line="300" w:lineRule="exact"/>
              <w:ind w:right="83"/>
              <w:jc w:val="center"/>
            </w:pPr>
            <w:r>
              <w:rPr>
                <w:rFonts w:hint="eastAsia"/>
                <w:sz w:val="24"/>
              </w:rPr>
              <w:t>次年二</w:t>
            </w:r>
            <w:r>
              <w:rPr>
                <w:sz w:val="24"/>
              </w:rPr>
              <w:t>月</w:t>
            </w:r>
            <w:r>
              <w:rPr>
                <w:rFonts w:hint="eastAsia"/>
                <w:sz w:val="24"/>
              </w:rPr>
              <w:t>底</w:t>
            </w:r>
            <w:r>
              <w:rPr>
                <w:sz w:val="24"/>
              </w:rPr>
              <w:t>前</w:t>
            </w:r>
          </w:p>
        </w:tc>
        <w:tc>
          <w:tcPr>
            <w:tcW w:w="1843" w:type="dxa"/>
            <w:tcBorders>
              <w:top w:val="single" w:sz="4" w:space="0" w:color="000000"/>
              <w:left w:val="single" w:sz="4" w:space="0" w:color="000000"/>
              <w:bottom w:val="single" w:sz="4" w:space="0" w:color="000000"/>
            </w:tcBorders>
            <w:shd w:val="clear" w:color="auto" w:fill="auto"/>
            <w:vAlign w:val="center"/>
          </w:tcPr>
          <w:p w:rsidR="006253C9" w:rsidRDefault="006253C9" w:rsidP="006253C9">
            <w:pPr>
              <w:spacing w:line="300" w:lineRule="exact"/>
              <w:ind w:right="83"/>
              <w:jc w:val="center"/>
            </w:pPr>
            <w:r>
              <w:rPr>
                <w:rFonts w:hint="eastAsia"/>
                <w:sz w:val="24"/>
              </w:rPr>
              <w:t>次年三</w:t>
            </w:r>
            <w:r>
              <w:rPr>
                <w:sz w:val="24"/>
              </w:rPr>
              <w:t>月</w:t>
            </w:r>
            <w:r>
              <w:rPr>
                <w:rFonts w:hint="eastAsia"/>
                <w:sz w:val="24"/>
              </w:rPr>
              <w:t>底</w:t>
            </w:r>
            <w:r>
              <w:rPr>
                <w:sz w:val="24"/>
              </w:rPr>
              <w:t>前</w:t>
            </w:r>
          </w:p>
        </w:tc>
        <w:tc>
          <w:tcPr>
            <w:tcW w:w="2409" w:type="dxa"/>
            <w:tcBorders>
              <w:top w:val="single" w:sz="4" w:space="0" w:color="000000"/>
              <w:left w:val="single" w:sz="4" w:space="0" w:color="000000"/>
              <w:bottom w:val="single" w:sz="4" w:space="0" w:color="000000"/>
            </w:tcBorders>
            <w:shd w:val="clear" w:color="auto" w:fill="auto"/>
            <w:vAlign w:val="center"/>
          </w:tcPr>
          <w:p w:rsidR="006253C9" w:rsidRDefault="006253C9" w:rsidP="006253C9">
            <w:pPr>
              <w:spacing w:line="300" w:lineRule="exact"/>
              <w:ind w:right="83"/>
              <w:jc w:val="center"/>
            </w:pPr>
            <w:r>
              <w:rPr>
                <w:rFonts w:hint="eastAsia"/>
                <w:sz w:val="24"/>
              </w:rPr>
              <w:t>次年五</w:t>
            </w:r>
            <w:r>
              <w:rPr>
                <w:sz w:val="24"/>
              </w:rPr>
              <w:t>月底前</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6253C9" w:rsidRDefault="006253C9" w:rsidP="006253C9">
            <w:pPr>
              <w:spacing w:line="300" w:lineRule="exact"/>
              <w:ind w:right="83"/>
              <w:jc w:val="center"/>
            </w:pPr>
            <w:r>
              <w:rPr>
                <w:rFonts w:hint="eastAsia"/>
                <w:sz w:val="24"/>
              </w:rPr>
              <w:t>次年六</w:t>
            </w:r>
            <w:r>
              <w:rPr>
                <w:sz w:val="24"/>
              </w:rPr>
              <w:t>月底前</w:t>
            </w:r>
          </w:p>
        </w:tc>
      </w:tr>
      <w:tr w:rsidR="006253C9" w:rsidTr="00A43B68">
        <w:trPr>
          <w:cantSplit/>
          <w:trHeight w:val="3365"/>
        </w:trPr>
        <w:tc>
          <w:tcPr>
            <w:tcW w:w="2127" w:type="dxa"/>
            <w:tcBorders>
              <w:top w:val="single" w:sz="4" w:space="0" w:color="000000"/>
              <w:left w:val="single" w:sz="4" w:space="0" w:color="000000"/>
              <w:bottom w:val="single" w:sz="4" w:space="0" w:color="000000"/>
            </w:tcBorders>
            <w:shd w:val="clear" w:color="auto" w:fill="auto"/>
            <w:textDirection w:val="tbRlV"/>
            <w:vAlign w:val="center"/>
          </w:tcPr>
          <w:p w:rsidR="006253C9" w:rsidRDefault="006253C9" w:rsidP="006253C9">
            <w:pPr>
              <w:pStyle w:val="2"/>
              <w:spacing w:line="500" w:lineRule="exact"/>
              <w:ind w:left="383" w:right="85" w:hanging="400"/>
              <w:jc w:val="center"/>
            </w:pPr>
            <w:r>
              <w:rPr>
                <w:sz w:val="40"/>
                <w:szCs w:val="40"/>
              </w:rPr>
              <w:t>辦理項目</w:t>
            </w:r>
          </w:p>
        </w:tc>
        <w:tc>
          <w:tcPr>
            <w:tcW w:w="2126" w:type="dxa"/>
            <w:tcBorders>
              <w:top w:val="single" w:sz="4" w:space="0" w:color="000000"/>
              <w:left w:val="single" w:sz="4" w:space="0" w:color="000000"/>
              <w:bottom w:val="single" w:sz="4" w:space="0" w:color="000000"/>
            </w:tcBorders>
            <w:shd w:val="clear" w:color="auto" w:fill="auto"/>
          </w:tcPr>
          <w:p w:rsidR="006253C9" w:rsidRDefault="006253C9" w:rsidP="006253C9">
            <w:pPr>
              <w:pStyle w:val="2"/>
              <w:numPr>
                <w:ilvl w:val="0"/>
                <w:numId w:val="1"/>
              </w:numPr>
              <w:spacing w:line="300" w:lineRule="exact"/>
              <w:ind w:right="83"/>
              <w:jc w:val="both"/>
            </w:pPr>
            <w:r>
              <w:rPr>
                <w:rFonts w:hint="eastAsia"/>
              </w:rPr>
              <w:t>申請表及徵聘師資公告1份</w:t>
            </w:r>
          </w:p>
          <w:p w:rsidR="006253C9" w:rsidRDefault="006253C9" w:rsidP="006253C9">
            <w:pPr>
              <w:pStyle w:val="2"/>
              <w:numPr>
                <w:ilvl w:val="0"/>
                <w:numId w:val="1"/>
              </w:numPr>
              <w:spacing w:line="300" w:lineRule="exact"/>
              <w:ind w:right="83"/>
              <w:jc w:val="both"/>
            </w:pPr>
            <w:r>
              <w:rPr>
                <w:rFonts w:hint="eastAsia"/>
              </w:rPr>
              <w:t>系級教評會議記錄及簽到單1份</w:t>
            </w:r>
          </w:p>
          <w:p w:rsidR="006253C9" w:rsidRDefault="006253C9" w:rsidP="006253C9">
            <w:pPr>
              <w:pStyle w:val="2"/>
              <w:numPr>
                <w:ilvl w:val="0"/>
                <w:numId w:val="1"/>
              </w:numPr>
              <w:spacing w:line="300" w:lineRule="exact"/>
              <w:ind w:right="83"/>
              <w:jc w:val="both"/>
            </w:pPr>
            <w:r>
              <w:rPr>
                <w:rFonts w:hint="eastAsia"/>
              </w:rPr>
              <w:t>奉核後資料移予人事室辦理公告(影本1份及電子檔)</w:t>
            </w:r>
          </w:p>
        </w:tc>
        <w:tc>
          <w:tcPr>
            <w:tcW w:w="2126" w:type="dxa"/>
            <w:tcBorders>
              <w:top w:val="single" w:sz="4" w:space="0" w:color="000000"/>
              <w:left w:val="single" w:sz="4" w:space="0" w:color="000000"/>
              <w:bottom w:val="single" w:sz="4" w:space="0" w:color="000000"/>
            </w:tcBorders>
            <w:shd w:val="clear" w:color="auto" w:fill="auto"/>
          </w:tcPr>
          <w:p w:rsidR="006253C9" w:rsidRDefault="006253C9" w:rsidP="006253C9">
            <w:pPr>
              <w:pStyle w:val="2"/>
              <w:spacing w:line="300" w:lineRule="exact"/>
              <w:ind w:left="-17" w:right="83" w:firstLine="0"/>
              <w:jc w:val="both"/>
            </w:pPr>
            <w:r>
              <w:rPr>
                <w:rFonts w:hint="eastAsia"/>
              </w:rPr>
              <w:t>第一次公告期間至少14日以上</w:t>
            </w:r>
          </w:p>
        </w:tc>
        <w:tc>
          <w:tcPr>
            <w:tcW w:w="2977" w:type="dxa"/>
            <w:tcBorders>
              <w:top w:val="single" w:sz="4" w:space="0" w:color="000000"/>
              <w:left w:val="single" w:sz="4" w:space="0" w:color="000000"/>
              <w:bottom w:val="single" w:sz="4" w:space="0" w:color="000000"/>
            </w:tcBorders>
            <w:shd w:val="clear" w:color="auto" w:fill="auto"/>
          </w:tcPr>
          <w:p w:rsidR="006253C9" w:rsidRDefault="006253C9" w:rsidP="006253C9">
            <w:pPr>
              <w:pStyle w:val="2"/>
              <w:spacing w:line="300" w:lineRule="exact"/>
              <w:ind w:left="-17" w:right="83" w:firstLine="0"/>
              <w:jc w:val="both"/>
            </w:pPr>
            <w:r>
              <w:rPr>
                <w:rFonts w:hint="eastAsia"/>
              </w:rPr>
              <w:t>須完成擬聘教師面試/試教/理念發表等程序</w:t>
            </w:r>
          </w:p>
        </w:tc>
        <w:tc>
          <w:tcPr>
            <w:tcW w:w="1843" w:type="dxa"/>
            <w:tcBorders>
              <w:top w:val="single" w:sz="4" w:space="0" w:color="000000"/>
              <w:left w:val="single" w:sz="4" w:space="0" w:color="000000"/>
              <w:bottom w:val="single" w:sz="4" w:space="0" w:color="000000"/>
            </w:tcBorders>
            <w:shd w:val="clear" w:color="auto" w:fill="auto"/>
          </w:tcPr>
          <w:p w:rsidR="006253C9" w:rsidRPr="00A43B68" w:rsidRDefault="006253C9" w:rsidP="006253C9">
            <w:pPr>
              <w:spacing w:line="300" w:lineRule="exact"/>
              <w:ind w:left="-17" w:right="83"/>
              <w:rPr>
                <w:sz w:val="24"/>
              </w:rPr>
            </w:pPr>
          </w:p>
        </w:tc>
        <w:tc>
          <w:tcPr>
            <w:tcW w:w="2409" w:type="dxa"/>
            <w:tcBorders>
              <w:top w:val="single" w:sz="4" w:space="0" w:color="000000"/>
              <w:left w:val="single" w:sz="4" w:space="0" w:color="000000"/>
              <w:bottom w:val="single" w:sz="4" w:space="0" w:color="000000"/>
            </w:tcBorders>
            <w:shd w:val="clear" w:color="auto" w:fill="auto"/>
          </w:tcPr>
          <w:p w:rsidR="006253C9" w:rsidRDefault="006253C9" w:rsidP="006253C9">
            <w:pPr>
              <w:pStyle w:val="2"/>
              <w:numPr>
                <w:ilvl w:val="0"/>
                <w:numId w:val="2"/>
              </w:numPr>
              <w:spacing w:line="300" w:lineRule="exact"/>
              <w:ind w:right="83"/>
            </w:pPr>
            <w:r>
              <w:rPr>
                <w:rFonts w:hint="eastAsia"/>
              </w:rPr>
              <w:t>辦理專任/兼任專技人員特殊造詣或成就之實質審查(由人事室辦理)</w:t>
            </w:r>
          </w:p>
          <w:p w:rsidR="006253C9" w:rsidRDefault="006253C9" w:rsidP="006253C9">
            <w:pPr>
              <w:pStyle w:val="2"/>
              <w:numPr>
                <w:ilvl w:val="0"/>
                <w:numId w:val="2"/>
              </w:numPr>
              <w:spacing w:line="300" w:lineRule="exact"/>
              <w:ind w:right="83"/>
            </w:pPr>
            <w:r>
              <w:rPr>
                <w:rFonts w:hint="eastAsia"/>
              </w:rPr>
              <w:t>審查結果一律提入校教評會審議</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253C9" w:rsidRDefault="006253C9" w:rsidP="006253C9">
            <w:pPr>
              <w:pStyle w:val="2"/>
              <w:spacing w:line="300" w:lineRule="exact"/>
              <w:ind w:left="223" w:right="83" w:hanging="240"/>
              <w:jc w:val="center"/>
            </w:pPr>
            <w:r>
              <w:t>決審</w:t>
            </w:r>
            <w:r>
              <w:rPr>
                <w:rFonts w:hint="eastAsia"/>
              </w:rPr>
              <w:t>聘任</w:t>
            </w:r>
            <w:r>
              <w:t>案</w:t>
            </w:r>
          </w:p>
          <w:p w:rsidR="006253C9" w:rsidRDefault="006253C9" w:rsidP="006253C9">
            <w:pPr>
              <w:pStyle w:val="2"/>
              <w:spacing w:line="300" w:lineRule="exact"/>
              <w:ind w:left="223" w:right="83" w:hanging="240"/>
            </w:pPr>
          </w:p>
        </w:tc>
      </w:tr>
    </w:tbl>
    <w:p w:rsidR="002833C9" w:rsidRDefault="00B67B6C" w:rsidP="00B67B6C">
      <w:pPr>
        <w:pStyle w:val="2"/>
        <w:spacing w:line="300" w:lineRule="exact"/>
        <w:ind w:left="-17" w:right="85" w:firstLine="0"/>
        <w:rPr>
          <w:sz w:val="22"/>
          <w:szCs w:val="22"/>
        </w:rPr>
      </w:pPr>
      <w:r>
        <w:rPr>
          <w:rFonts w:ascii="新細明體" w:eastAsia="新細明體" w:hAnsi="新細明體" w:hint="eastAsia"/>
          <w:sz w:val="22"/>
          <w:szCs w:val="22"/>
        </w:rPr>
        <w:t>▓</w:t>
      </w:r>
      <w:r>
        <w:rPr>
          <w:rFonts w:hint="eastAsia"/>
          <w:sz w:val="22"/>
          <w:szCs w:val="22"/>
        </w:rPr>
        <w:t>依本校聘任及升等審查辦法、大學聘任專業技術人員擔任教學辦法辦理。</w:t>
      </w:r>
    </w:p>
    <w:p w:rsidR="0034721D" w:rsidRDefault="0034721D" w:rsidP="00B67B6C">
      <w:pPr>
        <w:pStyle w:val="2"/>
        <w:spacing w:line="300" w:lineRule="exact"/>
        <w:ind w:left="-17" w:right="85" w:firstLine="0"/>
        <w:rPr>
          <w:sz w:val="22"/>
          <w:szCs w:val="22"/>
        </w:rPr>
      </w:pPr>
    </w:p>
    <w:p w:rsidR="0034721D" w:rsidRDefault="0034721D">
      <w:pPr>
        <w:widowControl/>
        <w:suppressAutoHyphens w:val="0"/>
        <w:rPr>
          <w:sz w:val="22"/>
          <w:szCs w:val="22"/>
        </w:rPr>
      </w:pPr>
      <w:r>
        <w:rPr>
          <w:sz w:val="22"/>
          <w:szCs w:val="22"/>
        </w:rPr>
        <w:br w:type="page"/>
      </w:r>
    </w:p>
    <w:p w:rsidR="0034721D" w:rsidRPr="00436DC7" w:rsidRDefault="0034721D" w:rsidP="0034721D">
      <w:pPr>
        <w:spacing w:after="100" w:afterAutospacing="1" w:line="500" w:lineRule="exact"/>
        <w:rPr>
          <w:sz w:val="36"/>
        </w:rPr>
      </w:pPr>
      <w:r w:rsidRPr="006253C9">
        <w:rPr>
          <w:rFonts w:hint="eastAsia"/>
          <w:szCs w:val="28"/>
          <w:bdr w:val="single" w:sz="4" w:space="0" w:color="auto"/>
        </w:rPr>
        <w:lastRenderedPageBreak/>
        <w:t>附表四之</w:t>
      </w:r>
      <w:r>
        <w:rPr>
          <w:rFonts w:hint="eastAsia"/>
          <w:szCs w:val="28"/>
          <w:bdr w:val="single" w:sz="4" w:space="0" w:color="auto"/>
        </w:rPr>
        <w:t>二</w:t>
      </w:r>
      <w:r>
        <w:rPr>
          <w:rFonts w:hint="eastAsia"/>
          <w:sz w:val="36"/>
        </w:rPr>
        <w:t xml:space="preserve">           </w:t>
      </w:r>
      <w:r>
        <w:rPr>
          <w:sz w:val="36"/>
        </w:rPr>
        <w:t>國立高雄餐旅大學</w:t>
      </w:r>
      <w:r w:rsidRPr="00436DC7">
        <w:rPr>
          <w:sz w:val="36"/>
        </w:rPr>
        <w:t>辦理教師申請</w:t>
      </w:r>
      <w:r w:rsidRPr="00436DC7">
        <w:rPr>
          <w:rFonts w:hint="eastAsia"/>
          <w:sz w:val="36"/>
        </w:rPr>
        <w:t>升等</w:t>
      </w:r>
      <w:r w:rsidRPr="00436DC7">
        <w:rPr>
          <w:sz w:val="36"/>
        </w:rPr>
        <w:t>期程表</w:t>
      </w:r>
    </w:p>
    <w:tbl>
      <w:tblPr>
        <w:tblW w:w="16018" w:type="dxa"/>
        <w:tblInd w:w="-714" w:type="dxa"/>
        <w:tblLayout w:type="fixed"/>
        <w:tblCellMar>
          <w:left w:w="28" w:type="dxa"/>
          <w:right w:w="28" w:type="dxa"/>
        </w:tblCellMar>
        <w:tblLook w:val="0000" w:firstRow="0" w:lastRow="0" w:firstColumn="0" w:lastColumn="0" w:noHBand="0" w:noVBand="0"/>
      </w:tblPr>
      <w:tblGrid>
        <w:gridCol w:w="1985"/>
        <w:gridCol w:w="2126"/>
        <w:gridCol w:w="2127"/>
        <w:gridCol w:w="3402"/>
        <w:gridCol w:w="1417"/>
        <w:gridCol w:w="1418"/>
        <w:gridCol w:w="1592"/>
        <w:gridCol w:w="1951"/>
      </w:tblGrid>
      <w:tr w:rsidR="0034721D" w:rsidTr="0064614A">
        <w:trPr>
          <w:trHeight w:val="348"/>
        </w:trPr>
        <w:tc>
          <w:tcPr>
            <w:tcW w:w="1985" w:type="dxa"/>
            <w:tcBorders>
              <w:top w:val="single" w:sz="4" w:space="0" w:color="000000"/>
              <w:left w:val="single" w:sz="4" w:space="0" w:color="000000"/>
              <w:bottom w:val="single" w:sz="4" w:space="0" w:color="000000"/>
            </w:tcBorders>
            <w:shd w:val="clear" w:color="auto" w:fill="auto"/>
            <w:vAlign w:val="center"/>
          </w:tcPr>
          <w:p w:rsidR="0034721D" w:rsidRDefault="0034721D" w:rsidP="0064614A">
            <w:pPr>
              <w:spacing w:line="300" w:lineRule="exact"/>
              <w:ind w:right="232"/>
              <w:jc w:val="center"/>
            </w:pPr>
            <w:r>
              <w:rPr>
                <w:sz w:val="24"/>
              </w:rPr>
              <w:t>期程</w:t>
            </w:r>
          </w:p>
        </w:tc>
        <w:tc>
          <w:tcPr>
            <w:tcW w:w="2126" w:type="dxa"/>
            <w:tcBorders>
              <w:top w:val="single" w:sz="4" w:space="0" w:color="000000"/>
              <w:left w:val="single" w:sz="4" w:space="0" w:color="000000"/>
              <w:bottom w:val="single" w:sz="4" w:space="0" w:color="000000"/>
            </w:tcBorders>
            <w:shd w:val="clear" w:color="auto" w:fill="auto"/>
            <w:vAlign w:val="center"/>
          </w:tcPr>
          <w:p w:rsidR="0034721D" w:rsidRDefault="0034721D" w:rsidP="0064614A">
            <w:pPr>
              <w:spacing w:line="300" w:lineRule="exact"/>
              <w:ind w:right="83"/>
              <w:jc w:val="center"/>
            </w:pPr>
            <w:r>
              <w:rPr>
                <w:sz w:val="24"/>
              </w:rPr>
              <w:t>一</w:t>
            </w:r>
          </w:p>
        </w:tc>
        <w:tc>
          <w:tcPr>
            <w:tcW w:w="2127" w:type="dxa"/>
            <w:tcBorders>
              <w:top w:val="single" w:sz="4" w:space="0" w:color="000000"/>
              <w:left w:val="single" w:sz="4" w:space="0" w:color="000000"/>
              <w:bottom w:val="single" w:sz="4" w:space="0" w:color="000000"/>
            </w:tcBorders>
            <w:shd w:val="clear" w:color="auto" w:fill="auto"/>
            <w:vAlign w:val="center"/>
          </w:tcPr>
          <w:p w:rsidR="0034721D" w:rsidRDefault="0034721D" w:rsidP="0064614A">
            <w:pPr>
              <w:spacing w:line="300" w:lineRule="exact"/>
              <w:ind w:right="83"/>
              <w:jc w:val="center"/>
            </w:pPr>
            <w:r>
              <w:rPr>
                <w:sz w:val="24"/>
              </w:rPr>
              <w:t>二</w:t>
            </w:r>
          </w:p>
        </w:tc>
        <w:tc>
          <w:tcPr>
            <w:tcW w:w="3402" w:type="dxa"/>
            <w:tcBorders>
              <w:top w:val="single" w:sz="4" w:space="0" w:color="000000"/>
              <w:left w:val="single" w:sz="4" w:space="0" w:color="000000"/>
              <w:bottom w:val="single" w:sz="4" w:space="0" w:color="000000"/>
            </w:tcBorders>
            <w:shd w:val="clear" w:color="auto" w:fill="auto"/>
            <w:vAlign w:val="center"/>
          </w:tcPr>
          <w:p w:rsidR="0034721D" w:rsidRDefault="0034721D" w:rsidP="0064614A">
            <w:pPr>
              <w:spacing w:line="300" w:lineRule="exact"/>
              <w:ind w:right="83"/>
              <w:jc w:val="center"/>
            </w:pPr>
            <w:r>
              <w:rPr>
                <w:sz w:val="24"/>
              </w:rPr>
              <w:t>三</w:t>
            </w:r>
          </w:p>
        </w:tc>
        <w:tc>
          <w:tcPr>
            <w:tcW w:w="1417" w:type="dxa"/>
            <w:tcBorders>
              <w:top w:val="single" w:sz="4" w:space="0" w:color="000000"/>
              <w:left w:val="single" w:sz="4" w:space="0" w:color="000000"/>
              <w:bottom w:val="single" w:sz="4" w:space="0" w:color="000000"/>
            </w:tcBorders>
            <w:shd w:val="clear" w:color="auto" w:fill="auto"/>
            <w:vAlign w:val="center"/>
          </w:tcPr>
          <w:p w:rsidR="0034721D" w:rsidRDefault="0034721D" w:rsidP="0064614A">
            <w:pPr>
              <w:spacing w:line="300" w:lineRule="exact"/>
              <w:ind w:right="83"/>
              <w:jc w:val="center"/>
            </w:pPr>
            <w:r>
              <w:rPr>
                <w:sz w:val="24"/>
              </w:rPr>
              <w:t>四</w:t>
            </w:r>
          </w:p>
        </w:tc>
        <w:tc>
          <w:tcPr>
            <w:tcW w:w="1418" w:type="dxa"/>
            <w:tcBorders>
              <w:top w:val="single" w:sz="4" w:space="0" w:color="000000"/>
              <w:left w:val="single" w:sz="4" w:space="0" w:color="000000"/>
              <w:bottom w:val="single" w:sz="4" w:space="0" w:color="000000"/>
            </w:tcBorders>
            <w:shd w:val="clear" w:color="auto" w:fill="auto"/>
            <w:vAlign w:val="center"/>
          </w:tcPr>
          <w:p w:rsidR="0034721D" w:rsidRDefault="0034721D" w:rsidP="0064614A">
            <w:pPr>
              <w:spacing w:line="300" w:lineRule="exact"/>
              <w:ind w:right="83"/>
              <w:jc w:val="center"/>
            </w:pPr>
            <w:r>
              <w:rPr>
                <w:sz w:val="24"/>
              </w:rPr>
              <w:t>五</w:t>
            </w:r>
          </w:p>
        </w:tc>
        <w:tc>
          <w:tcPr>
            <w:tcW w:w="1592" w:type="dxa"/>
            <w:tcBorders>
              <w:top w:val="single" w:sz="4" w:space="0" w:color="000000"/>
              <w:left w:val="single" w:sz="4" w:space="0" w:color="000000"/>
              <w:bottom w:val="single" w:sz="4" w:space="0" w:color="000000"/>
            </w:tcBorders>
            <w:shd w:val="clear" w:color="auto" w:fill="auto"/>
          </w:tcPr>
          <w:p w:rsidR="0034721D" w:rsidRDefault="0034721D" w:rsidP="0064614A">
            <w:pPr>
              <w:spacing w:line="300" w:lineRule="exact"/>
              <w:ind w:right="83"/>
              <w:jc w:val="center"/>
            </w:pPr>
            <w:r>
              <w:rPr>
                <w:sz w:val="24"/>
              </w:rPr>
              <w:t>六</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21D" w:rsidRDefault="0034721D" w:rsidP="0064614A">
            <w:pPr>
              <w:spacing w:line="300" w:lineRule="exact"/>
              <w:ind w:right="83"/>
              <w:jc w:val="center"/>
            </w:pPr>
            <w:r>
              <w:rPr>
                <w:sz w:val="24"/>
              </w:rPr>
              <w:t>七</w:t>
            </w:r>
          </w:p>
        </w:tc>
      </w:tr>
      <w:tr w:rsidR="0034721D" w:rsidTr="0064614A">
        <w:trPr>
          <w:trHeight w:val="567"/>
        </w:trPr>
        <w:tc>
          <w:tcPr>
            <w:tcW w:w="1985" w:type="dxa"/>
            <w:tcBorders>
              <w:top w:val="single" w:sz="4" w:space="0" w:color="000000"/>
              <w:left w:val="single" w:sz="4" w:space="0" w:color="000000"/>
              <w:bottom w:val="single" w:sz="4" w:space="0" w:color="000000"/>
            </w:tcBorders>
            <w:shd w:val="clear" w:color="auto" w:fill="auto"/>
            <w:vAlign w:val="center"/>
          </w:tcPr>
          <w:p w:rsidR="0034721D" w:rsidRDefault="0034721D" w:rsidP="0064614A">
            <w:pPr>
              <w:spacing w:line="300" w:lineRule="exact"/>
              <w:ind w:right="83"/>
              <w:jc w:val="center"/>
            </w:pPr>
            <w:r>
              <w:rPr>
                <w:sz w:val="24"/>
              </w:rPr>
              <w:t>辦理單位</w:t>
            </w:r>
          </w:p>
        </w:tc>
        <w:tc>
          <w:tcPr>
            <w:tcW w:w="2126" w:type="dxa"/>
            <w:tcBorders>
              <w:top w:val="single" w:sz="4" w:space="0" w:color="000000"/>
              <w:left w:val="single" w:sz="4" w:space="0" w:color="000000"/>
              <w:bottom w:val="single" w:sz="4" w:space="0" w:color="000000"/>
            </w:tcBorders>
            <w:shd w:val="clear" w:color="auto" w:fill="auto"/>
            <w:vAlign w:val="center"/>
          </w:tcPr>
          <w:p w:rsidR="0034721D" w:rsidRDefault="0034721D" w:rsidP="0064614A">
            <w:pPr>
              <w:spacing w:line="300" w:lineRule="exact"/>
              <w:ind w:right="83"/>
              <w:jc w:val="center"/>
            </w:pPr>
            <w:r>
              <w:rPr>
                <w:sz w:val="24"/>
              </w:rPr>
              <w:t>教師申請</w:t>
            </w:r>
          </w:p>
        </w:tc>
        <w:tc>
          <w:tcPr>
            <w:tcW w:w="2127" w:type="dxa"/>
            <w:tcBorders>
              <w:top w:val="single" w:sz="4" w:space="0" w:color="000000"/>
              <w:left w:val="single" w:sz="4" w:space="0" w:color="000000"/>
              <w:bottom w:val="single" w:sz="4" w:space="0" w:color="000000"/>
            </w:tcBorders>
            <w:shd w:val="clear" w:color="auto" w:fill="auto"/>
            <w:vAlign w:val="center"/>
          </w:tcPr>
          <w:p w:rsidR="0034721D" w:rsidRDefault="0034721D" w:rsidP="0064614A">
            <w:pPr>
              <w:spacing w:line="300" w:lineRule="exact"/>
              <w:ind w:right="83"/>
              <w:jc w:val="center"/>
              <w:rPr>
                <w:sz w:val="24"/>
              </w:rPr>
            </w:pPr>
            <w:r>
              <w:rPr>
                <w:sz w:val="24"/>
              </w:rPr>
              <w:t>系級教評會</w:t>
            </w:r>
          </w:p>
          <w:p w:rsidR="0034721D" w:rsidRPr="002E000A" w:rsidRDefault="0034721D" w:rsidP="0064614A">
            <w:pPr>
              <w:spacing w:line="300" w:lineRule="exact"/>
              <w:ind w:right="83"/>
              <w:jc w:val="center"/>
              <w:rPr>
                <w:sz w:val="24"/>
              </w:rPr>
            </w:pPr>
            <w:r>
              <w:rPr>
                <w:rFonts w:hint="eastAsia"/>
                <w:sz w:val="24"/>
              </w:rPr>
              <w:t>(</w:t>
            </w:r>
            <w:r w:rsidRPr="002E000A">
              <w:rPr>
                <w:rFonts w:hint="eastAsia"/>
                <w:sz w:val="24"/>
              </w:rPr>
              <w:t>升等審查專案委員會</w:t>
            </w:r>
            <w:r>
              <w:rPr>
                <w:rFonts w:hint="eastAsia"/>
                <w:sz w:val="24"/>
              </w:rPr>
              <w:t>)</w:t>
            </w:r>
          </w:p>
        </w:tc>
        <w:tc>
          <w:tcPr>
            <w:tcW w:w="3402" w:type="dxa"/>
            <w:tcBorders>
              <w:top w:val="single" w:sz="4" w:space="0" w:color="000000"/>
              <w:left w:val="single" w:sz="4" w:space="0" w:color="000000"/>
              <w:bottom w:val="single" w:sz="4" w:space="0" w:color="000000"/>
            </w:tcBorders>
            <w:shd w:val="clear" w:color="auto" w:fill="auto"/>
            <w:vAlign w:val="center"/>
          </w:tcPr>
          <w:p w:rsidR="0034721D" w:rsidRDefault="0034721D" w:rsidP="0064614A">
            <w:pPr>
              <w:spacing w:line="300" w:lineRule="exact"/>
              <w:ind w:right="83"/>
              <w:jc w:val="center"/>
            </w:pPr>
            <w:r>
              <w:rPr>
                <w:sz w:val="24"/>
              </w:rPr>
              <w:t>院級教評會</w:t>
            </w:r>
          </w:p>
          <w:p w:rsidR="0034721D" w:rsidRDefault="0034721D" w:rsidP="0064614A">
            <w:pPr>
              <w:spacing w:line="300" w:lineRule="exact"/>
              <w:ind w:right="83"/>
              <w:jc w:val="center"/>
            </w:pPr>
            <w:r>
              <w:rPr>
                <w:sz w:val="24"/>
              </w:rPr>
              <w:t>(</w:t>
            </w:r>
            <w:r w:rsidRPr="002E000A">
              <w:rPr>
                <w:rFonts w:hint="eastAsia"/>
                <w:sz w:val="24"/>
              </w:rPr>
              <w:t>升等審查專案委員會</w:t>
            </w:r>
            <w:r>
              <w:rPr>
                <w:rFonts w:hint="eastAsia"/>
                <w:sz w:val="24"/>
              </w:rPr>
              <w:t>﹔</w:t>
            </w:r>
            <w:r>
              <w:rPr>
                <w:sz w:val="24"/>
              </w:rPr>
              <w:t>含第一次實質外審)</w:t>
            </w:r>
          </w:p>
        </w:tc>
        <w:tc>
          <w:tcPr>
            <w:tcW w:w="1417" w:type="dxa"/>
            <w:tcBorders>
              <w:top w:val="single" w:sz="4" w:space="0" w:color="000000"/>
              <w:left w:val="single" w:sz="4" w:space="0" w:color="000000"/>
              <w:bottom w:val="single" w:sz="4" w:space="0" w:color="000000"/>
            </w:tcBorders>
            <w:shd w:val="clear" w:color="auto" w:fill="auto"/>
            <w:vAlign w:val="center"/>
          </w:tcPr>
          <w:p w:rsidR="0034721D" w:rsidRDefault="0034721D" w:rsidP="0064614A">
            <w:pPr>
              <w:spacing w:line="300" w:lineRule="exact"/>
              <w:ind w:right="83"/>
              <w:jc w:val="center"/>
            </w:pPr>
            <w:r>
              <w:rPr>
                <w:sz w:val="24"/>
              </w:rPr>
              <w:t>人事室受理</w:t>
            </w:r>
          </w:p>
        </w:tc>
        <w:tc>
          <w:tcPr>
            <w:tcW w:w="1418" w:type="dxa"/>
            <w:tcBorders>
              <w:top w:val="single" w:sz="4" w:space="0" w:color="000000"/>
              <w:left w:val="single" w:sz="4" w:space="0" w:color="000000"/>
              <w:bottom w:val="single" w:sz="4" w:space="0" w:color="000000"/>
            </w:tcBorders>
            <w:shd w:val="clear" w:color="auto" w:fill="auto"/>
            <w:vAlign w:val="center"/>
          </w:tcPr>
          <w:p w:rsidR="0034721D" w:rsidRDefault="0034721D" w:rsidP="0064614A">
            <w:pPr>
              <w:spacing w:line="300" w:lineRule="exact"/>
              <w:ind w:right="83"/>
              <w:jc w:val="center"/>
            </w:pPr>
            <w:r>
              <w:rPr>
                <w:sz w:val="24"/>
              </w:rPr>
              <w:t>第二次實質外審</w:t>
            </w:r>
          </w:p>
        </w:tc>
        <w:tc>
          <w:tcPr>
            <w:tcW w:w="1592" w:type="dxa"/>
            <w:tcBorders>
              <w:top w:val="single" w:sz="4" w:space="0" w:color="000000"/>
              <w:left w:val="single" w:sz="4" w:space="0" w:color="000000"/>
              <w:bottom w:val="single" w:sz="4" w:space="0" w:color="000000"/>
            </w:tcBorders>
            <w:shd w:val="clear" w:color="auto" w:fill="auto"/>
            <w:vAlign w:val="center"/>
          </w:tcPr>
          <w:p w:rsidR="0034721D" w:rsidRDefault="0034721D" w:rsidP="0064614A">
            <w:pPr>
              <w:spacing w:line="300" w:lineRule="exact"/>
              <w:ind w:right="83"/>
              <w:jc w:val="center"/>
            </w:pPr>
            <w:r>
              <w:rPr>
                <w:sz w:val="24"/>
              </w:rPr>
              <w:t>校評會審議</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21D" w:rsidRDefault="0034721D" w:rsidP="0064614A">
            <w:pPr>
              <w:spacing w:line="300" w:lineRule="exact"/>
              <w:ind w:right="83"/>
              <w:jc w:val="center"/>
            </w:pPr>
            <w:r>
              <w:rPr>
                <w:sz w:val="24"/>
              </w:rPr>
              <w:t>報送教育部</w:t>
            </w:r>
          </w:p>
        </w:tc>
      </w:tr>
      <w:tr w:rsidR="0034721D" w:rsidTr="0064614A">
        <w:trPr>
          <w:trHeight w:val="567"/>
        </w:trPr>
        <w:tc>
          <w:tcPr>
            <w:tcW w:w="1985" w:type="dxa"/>
            <w:tcBorders>
              <w:top w:val="single" w:sz="4" w:space="0" w:color="000000"/>
              <w:left w:val="single" w:sz="4" w:space="0" w:color="000000"/>
              <w:bottom w:val="single" w:sz="4" w:space="0" w:color="000000"/>
            </w:tcBorders>
            <w:shd w:val="clear" w:color="auto" w:fill="auto"/>
            <w:vAlign w:val="center"/>
          </w:tcPr>
          <w:p w:rsidR="0034721D" w:rsidRDefault="0034721D" w:rsidP="0064614A">
            <w:pPr>
              <w:spacing w:line="300" w:lineRule="exact"/>
              <w:ind w:right="83"/>
              <w:jc w:val="center"/>
              <w:rPr>
                <w:sz w:val="24"/>
              </w:rPr>
            </w:pPr>
            <w:r>
              <w:rPr>
                <w:sz w:val="24"/>
              </w:rPr>
              <w:t>上學期日程</w:t>
            </w:r>
          </w:p>
          <w:p w:rsidR="0034721D" w:rsidRDefault="0034721D" w:rsidP="0064614A">
            <w:pPr>
              <w:spacing w:line="300" w:lineRule="exact"/>
              <w:ind w:right="83"/>
              <w:jc w:val="center"/>
            </w:pPr>
            <w:r>
              <w:rPr>
                <w:rFonts w:hint="eastAsia"/>
                <w:sz w:val="24"/>
              </w:rPr>
              <w:t>(二月一日生效)</w:t>
            </w:r>
          </w:p>
        </w:tc>
        <w:tc>
          <w:tcPr>
            <w:tcW w:w="2126" w:type="dxa"/>
            <w:tcBorders>
              <w:top w:val="single" w:sz="4" w:space="0" w:color="000000"/>
              <w:left w:val="single" w:sz="4" w:space="0" w:color="000000"/>
              <w:bottom w:val="single" w:sz="4" w:space="0" w:color="000000"/>
            </w:tcBorders>
            <w:shd w:val="clear" w:color="auto" w:fill="auto"/>
            <w:vAlign w:val="center"/>
          </w:tcPr>
          <w:p w:rsidR="0034721D" w:rsidRDefault="0034721D" w:rsidP="0064614A">
            <w:pPr>
              <w:spacing w:line="300" w:lineRule="exact"/>
              <w:ind w:right="83"/>
              <w:jc w:val="center"/>
            </w:pPr>
            <w:r>
              <w:rPr>
                <w:sz w:val="24"/>
              </w:rPr>
              <w:t>八月底前</w:t>
            </w:r>
          </w:p>
        </w:tc>
        <w:tc>
          <w:tcPr>
            <w:tcW w:w="2127" w:type="dxa"/>
            <w:tcBorders>
              <w:top w:val="single" w:sz="4" w:space="0" w:color="000000"/>
              <w:left w:val="single" w:sz="4" w:space="0" w:color="000000"/>
              <w:bottom w:val="single" w:sz="4" w:space="0" w:color="000000"/>
            </w:tcBorders>
            <w:shd w:val="clear" w:color="auto" w:fill="auto"/>
            <w:vAlign w:val="center"/>
          </w:tcPr>
          <w:p w:rsidR="0034721D" w:rsidRDefault="0034721D" w:rsidP="0064614A">
            <w:pPr>
              <w:spacing w:line="300" w:lineRule="exact"/>
              <w:ind w:right="83"/>
              <w:jc w:val="center"/>
            </w:pPr>
            <w:r>
              <w:rPr>
                <w:rFonts w:hint="eastAsia"/>
                <w:sz w:val="24"/>
              </w:rPr>
              <w:t>九</w:t>
            </w:r>
            <w:r>
              <w:rPr>
                <w:sz w:val="24"/>
              </w:rPr>
              <w:t>月底前</w:t>
            </w:r>
          </w:p>
        </w:tc>
        <w:tc>
          <w:tcPr>
            <w:tcW w:w="3402" w:type="dxa"/>
            <w:tcBorders>
              <w:top w:val="single" w:sz="4" w:space="0" w:color="000000"/>
              <w:left w:val="single" w:sz="4" w:space="0" w:color="000000"/>
              <w:bottom w:val="single" w:sz="4" w:space="0" w:color="000000"/>
            </w:tcBorders>
            <w:shd w:val="clear" w:color="auto" w:fill="auto"/>
            <w:vAlign w:val="center"/>
          </w:tcPr>
          <w:p w:rsidR="0034721D" w:rsidRDefault="0034721D" w:rsidP="0064614A">
            <w:pPr>
              <w:spacing w:line="300" w:lineRule="exact"/>
              <w:ind w:right="83"/>
              <w:jc w:val="center"/>
            </w:pPr>
            <w:r>
              <w:rPr>
                <w:rFonts w:hint="eastAsia"/>
                <w:sz w:val="24"/>
              </w:rPr>
              <w:t>十一</w:t>
            </w:r>
            <w:r>
              <w:rPr>
                <w:sz w:val="24"/>
              </w:rPr>
              <w:t>月</w:t>
            </w:r>
            <w:r>
              <w:rPr>
                <w:rFonts w:hint="eastAsia"/>
                <w:sz w:val="24"/>
              </w:rPr>
              <w:t>底</w:t>
            </w:r>
            <w:r>
              <w:rPr>
                <w:sz w:val="24"/>
              </w:rPr>
              <w:t>前</w:t>
            </w:r>
          </w:p>
        </w:tc>
        <w:tc>
          <w:tcPr>
            <w:tcW w:w="1417" w:type="dxa"/>
            <w:tcBorders>
              <w:top w:val="single" w:sz="4" w:space="0" w:color="000000"/>
              <w:left w:val="single" w:sz="4" w:space="0" w:color="000000"/>
              <w:bottom w:val="single" w:sz="4" w:space="0" w:color="000000"/>
            </w:tcBorders>
            <w:shd w:val="clear" w:color="auto" w:fill="auto"/>
            <w:vAlign w:val="center"/>
          </w:tcPr>
          <w:p w:rsidR="0034721D" w:rsidRDefault="0034721D" w:rsidP="0064614A">
            <w:pPr>
              <w:spacing w:line="300" w:lineRule="exact"/>
              <w:ind w:right="83"/>
              <w:jc w:val="center"/>
            </w:pPr>
            <w:r>
              <w:rPr>
                <w:rFonts w:hint="eastAsia"/>
                <w:sz w:val="24"/>
              </w:rPr>
              <w:t>十二</w:t>
            </w:r>
            <w:r>
              <w:rPr>
                <w:sz w:val="24"/>
              </w:rPr>
              <w:t>月</w:t>
            </w:r>
            <w:r>
              <w:rPr>
                <w:rFonts w:hint="eastAsia"/>
                <w:sz w:val="24"/>
              </w:rPr>
              <w:t>底</w:t>
            </w:r>
            <w:r>
              <w:rPr>
                <w:sz w:val="24"/>
              </w:rPr>
              <w:t>前</w:t>
            </w:r>
          </w:p>
        </w:tc>
        <w:tc>
          <w:tcPr>
            <w:tcW w:w="1418" w:type="dxa"/>
            <w:tcBorders>
              <w:top w:val="single" w:sz="4" w:space="0" w:color="000000"/>
              <w:left w:val="single" w:sz="4" w:space="0" w:color="000000"/>
              <w:bottom w:val="single" w:sz="4" w:space="0" w:color="000000"/>
            </w:tcBorders>
            <w:shd w:val="clear" w:color="auto" w:fill="auto"/>
            <w:vAlign w:val="center"/>
          </w:tcPr>
          <w:p w:rsidR="0034721D" w:rsidRDefault="0034721D" w:rsidP="0064614A">
            <w:pPr>
              <w:spacing w:line="300" w:lineRule="exact"/>
              <w:ind w:right="83"/>
              <w:jc w:val="center"/>
            </w:pPr>
            <w:r>
              <w:rPr>
                <w:rFonts w:hint="eastAsia"/>
                <w:sz w:val="24"/>
              </w:rPr>
              <w:t>次年二</w:t>
            </w:r>
            <w:r>
              <w:rPr>
                <w:sz w:val="24"/>
              </w:rPr>
              <w:t>月底前</w:t>
            </w:r>
          </w:p>
        </w:tc>
        <w:tc>
          <w:tcPr>
            <w:tcW w:w="1592" w:type="dxa"/>
            <w:tcBorders>
              <w:top w:val="single" w:sz="4" w:space="0" w:color="000000"/>
              <w:left w:val="single" w:sz="4" w:space="0" w:color="000000"/>
              <w:bottom w:val="single" w:sz="4" w:space="0" w:color="000000"/>
            </w:tcBorders>
            <w:shd w:val="clear" w:color="auto" w:fill="auto"/>
            <w:vAlign w:val="center"/>
          </w:tcPr>
          <w:p w:rsidR="0034721D" w:rsidRDefault="0034721D" w:rsidP="0064614A">
            <w:pPr>
              <w:spacing w:line="300" w:lineRule="exact"/>
              <w:ind w:right="83"/>
              <w:jc w:val="center"/>
            </w:pPr>
            <w:r>
              <w:rPr>
                <w:rFonts w:hint="eastAsia"/>
                <w:sz w:val="24"/>
              </w:rPr>
              <w:t>次年三</w:t>
            </w:r>
            <w:r>
              <w:rPr>
                <w:sz w:val="24"/>
              </w:rPr>
              <w:t>月底前</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21D" w:rsidRDefault="0034721D" w:rsidP="0064614A">
            <w:pPr>
              <w:spacing w:line="300" w:lineRule="exact"/>
              <w:ind w:right="83"/>
              <w:jc w:val="center"/>
            </w:pPr>
            <w:r>
              <w:rPr>
                <w:rFonts w:hint="eastAsia"/>
                <w:sz w:val="24"/>
              </w:rPr>
              <w:t>次年四</w:t>
            </w:r>
            <w:r>
              <w:rPr>
                <w:sz w:val="24"/>
              </w:rPr>
              <w:t>月</w:t>
            </w:r>
            <w:r>
              <w:rPr>
                <w:rFonts w:hint="eastAsia"/>
                <w:sz w:val="24"/>
              </w:rPr>
              <w:t>十五前</w:t>
            </w:r>
          </w:p>
        </w:tc>
      </w:tr>
      <w:tr w:rsidR="0034721D" w:rsidTr="0064614A">
        <w:trPr>
          <w:trHeight w:val="567"/>
        </w:trPr>
        <w:tc>
          <w:tcPr>
            <w:tcW w:w="1985" w:type="dxa"/>
            <w:tcBorders>
              <w:top w:val="single" w:sz="4" w:space="0" w:color="000000"/>
              <w:left w:val="single" w:sz="4" w:space="0" w:color="000000"/>
              <w:bottom w:val="single" w:sz="4" w:space="0" w:color="000000"/>
            </w:tcBorders>
            <w:shd w:val="clear" w:color="auto" w:fill="auto"/>
            <w:vAlign w:val="center"/>
          </w:tcPr>
          <w:p w:rsidR="0034721D" w:rsidRDefault="0034721D" w:rsidP="0064614A">
            <w:pPr>
              <w:spacing w:line="300" w:lineRule="exact"/>
              <w:ind w:right="83"/>
              <w:jc w:val="center"/>
              <w:rPr>
                <w:sz w:val="24"/>
              </w:rPr>
            </w:pPr>
            <w:r>
              <w:rPr>
                <w:sz w:val="24"/>
              </w:rPr>
              <w:t>下學期日程</w:t>
            </w:r>
          </w:p>
          <w:p w:rsidR="0034721D" w:rsidRDefault="0034721D" w:rsidP="0064614A">
            <w:pPr>
              <w:spacing w:line="300" w:lineRule="exact"/>
              <w:ind w:right="83"/>
              <w:jc w:val="center"/>
            </w:pPr>
            <w:r>
              <w:rPr>
                <w:rFonts w:hint="eastAsia"/>
                <w:sz w:val="24"/>
              </w:rPr>
              <w:t>(八月一日生效)</w:t>
            </w:r>
          </w:p>
        </w:tc>
        <w:tc>
          <w:tcPr>
            <w:tcW w:w="2126" w:type="dxa"/>
            <w:tcBorders>
              <w:top w:val="single" w:sz="4" w:space="0" w:color="000000"/>
              <w:left w:val="single" w:sz="4" w:space="0" w:color="000000"/>
              <w:bottom w:val="single" w:sz="4" w:space="0" w:color="000000"/>
            </w:tcBorders>
            <w:shd w:val="clear" w:color="auto" w:fill="auto"/>
            <w:vAlign w:val="center"/>
          </w:tcPr>
          <w:p w:rsidR="0034721D" w:rsidRDefault="0034721D" w:rsidP="0064614A">
            <w:pPr>
              <w:spacing w:line="300" w:lineRule="exact"/>
              <w:ind w:right="83"/>
              <w:jc w:val="center"/>
            </w:pPr>
            <w:r>
              <w:rPr>
                <w:sz w:val="24"/>
              </w:rPr>
              <w:t>二月底前</w:t>
            </w:r>
          </w:p>
        </w:tc>
        <w:tc>
          <w:tcPr>
            <w:tcW w:w="2127" w:type="dxa"/>
            <w:tcBorders>
              <w:top w:val="single" w:sz="4" w:space="0" w:color="000000"/>
              <w:left w:val="single" w:sz="4" w:space="0" w:color="000000"/>
              <w:bottom w:val="single" w:sz="4" w:space="0" w:color="000000"/>
            </w:tcBorders>
            <w:shd w:val="clear" w:color="auto" w:fill="auto"/>
            <w:vAlign w:val="center"/>
          </w:tcPr>
          <w:p w:rsidR="0034721D" w:rsidRDefault="0034721D" w:rsidP="0064614A">
            <w:pPr>
              <w:spacing w:line="300" w:lineRule="exact"/>
              <w:ind w:right="83"/>
              <w:jc w:val="center"/>
            </w:pPr>
            <w:r>
              <w:rPr>
                <w:rFonts w:hint="eastAsia"/>
                <w:sz w:val="24"/>
              </w:rPr>
              <w:t>三</w:t>
            </w:r>
            <w:r>
              <w:rPr>
                <w:sz w:val="24"/>
              </w:rPr>
              <w:t>月底前</w:t>
            </w:r>
          </w:p>
        </w:tc>
        <w:tc>
          <w:tcPr>
            <w:tcW w:w="3402" w:type="dxa"/>
            <w:tcBorders>
              <w:top w:val="single" w:sz="4" w:space="0" w:color="000000"/>
              <w:left w:val="single" w:sz="4" w:space="0" w:color="000000"/>
              <w:bottom w:val="single" w:sz="4" w:space="0" w:color="000000"/>
            </w:tcBorders>
            <w:shd w:val="clear" w:color="auto" w:fill="auto"/>
            <w:vAlign w:val="center"/>
          </w:tcPr>
          <w:p w:rsidR="0034721D" w:rsidRDefault="0034721D" w:rsidP="0064614A">
            <w:pPr>
              <w:spacing w:line="300" w:lineRule="exact"/>
              <w:ind w:right="83"/>
              <w:jc w:val="center"/>
            </w:pPr>
            <w:r>
              <w:rPr>
                <w:rFonts w:hint="eastAsia"/>
                <w:sz w:val="24"/>
              </w:rPr>
              <w:t>五</w:t>
            </w:r>
            <w:r>
              <w:rPr>
                <w:sz w:val="24"/>
              </w:rPr>
              <w:t>月</w:t>
            </w:r>
            <w:r>
              <w:rPr>
                <w:rFonts w:hint="eastAsia"/>
                <w:sz w:val="24"/>
              </w:rPr>
              <w:t>底</w:t>
            </w:r>
            <w:r>
              <w:rPr>
                <w:sz w:val="24"/>
              </w:rPr>
              <w:t>前</w:t>
            </w:r>
          </w:p>
        </w:tc>
        <w:tc>
          <w:tcPr>
            <w:tcW w:w="1417" w:type="dxa"/>
            <w:tcBorders>
              <w:top w:val="single" w:sz="4" w:space="0" w:color="000000"/>
              <w:left w:val="single" w:sz="4" w:space="0" w:color="000000"/>
              <w:bottom w:val="single" w:sz="4" w:space="0" w:color="000000"/>
            </w:tcBorders>
            <w:shd w:val="clear" w:color="auto" w:fill="auto"/>
            <w:vAlign w:val="center"/>
          </w:tcPr>
          <w:p w:rsidR="0034721D" w:rsidRDefault="0034721D" w:rsidP="0064614A">
            <w:pPr>
              <w:spacing w:line="300" w:lineRule="exact"/>
              <w:ind w:right="83"/>
              <w:jc w:val="center"/>
            </w:pPr>
            <w:r>
              <w:rPr>
                <w:rFonts w:hint="eastAsia"/>
                <w:sz w:val="24"/>
              </w:rPr>
              <w:t>六</w:t>
            </w:r>
            <w:r>
              <w:rPr>
                <w:sz w:val="24"/>
              </w:rPr>
              <w:t>月</w:t>
            </w:r>
            <w:r>
              <w:rPr>
                <w:rFonts w:hint="eastAsia"/>
                <w:sz w:val="24"/>
              </w:rPr>
              <w:t>底</w:t>
            </w:r>
            <w:r>
              <w:rPr>
                <w:sz w:val="24"/>
              </w:rPr>
              <w:t>前</w:t>
            </w:r>
          </w:p>
        </w:tc>
        <w:tc>
          <w:tcPr>
            <w:tcW w:w="1418" w:type="dxa"/>
            <w:tcBorders>
              <w:top w:val="single" w:sz="4" w:space="0" w:color="000000"/>
              <w:left w:val="single" w:sz="4" w:space="0" w:color="000000"/>
              <w:bottom w:val="single" w:sz="4" w:space="0" w:color="000000"/>
            </w:tcBorders>
            <w:shd w:val="clear" w:color="auto" w:fill="auto"/>
            <w:vAlign w:val="center"/>
          </w:tcPr>
          <w:p w:rsidR="0034721D" w:rsidRDefault="0034721D" w:rsidP="0064614A">
            <w:pPr>
              <w:spacing w:line="300" w:lineRule="exact"/>
              <w:ind w:right="83"/>
              <w:jc w:val="center"/>
            </w:pPr>
            <w:r>
              <w:rPr>
                <w:rFonts w:hint="eastAsia"/>
                <w:sz w:val="24"/>
              </w:rPr>
              <w:t>八</w:t>
            </w:r>
            <w:r>
              <w:rPr>
                <w:sz w:val="24"/>
              </w:rPr>
              <w:t>月底前</w:t>
            </w:r>
          </w:p>
        </w:tc>
        <w:tc>
          <w:tcPr>
            <w:tcW w:w="1592" w:type="dxa"/>
            <w:tcBorders>
              <w:top w:val="single" w:sz="4" w:space="0" w:color="000000"/>
              <w:left w:val="single" w:sz="4" w:space="0" w:color="000000"/>
              <w:bottom w:val="single" w:sz="4" w:space="0" w:color="000000"/>
            </w:tcBorders>
            <w:shd w:val="clear" w:color="auto" w:fill="auto"/>
            <w:vAlign w:val="center"/>
          </w:tcPr>
          <w:p w:rsidR="0034721D" w:rsidRDefault="0034721D" w:rsidP="0064614A">
            <w:pPr>
              <w:spacing w:line="300" w:lineRule="exact"/>
              <w:ind w:right="83"/>
              <w:jc w:val="center"/>
            </w:pPr>
            <w:r>
              <w:rPr>
                <w:rFonts w:hint="eastAsia"/>
                <w:sz w:val="24"/>
              </w:rPr>
              <w:t>九</w:t>
            </w:r>
            <w:r>
              <w:rPr>
                <w:sz w:val="24"/>
              </w:rPr>
              <w:t>月底前</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21D" w:rsidRDefault="0034721D" w:rsidP="0064614A">
            <w:pPr>
              <w:spacing w:line="300" w:lineRule="exact"/>
              <w:ind w:right="83"/>
              <w:jc w:val="center"/>
            </w:pPr>
            <w:r>
              <w:rPr>
                <w:rFonts w:hint="eastAsia"/>
                <w:sz w:val="24"/>
              </w:rPr>
              <w:t>十</w:t>
            </w:r>
            <w:r>
              <w:rPr>
                <w:sz w:val="24"/>
              </w:rPr>
              <w:t>月</w:t>
            </w:r>
            <w:r>
              <w:rPr>
                <w:rFonts w:hint="eastAsia"/>
                <w:sz w:val="24"/>
              </w:rPr>
              <w:t>十五</w:t>
            </w:r>
            <w:r>
              <w:rPr>
                <w:sz w:val="24"/>
              </w:rPr>
              <w:t>前</w:t>
            </w:r>
          </w:p>
        </w:tc>
      </w:tr>
      <w:tr w:rsidR="0034721D" w:rsidTr="0064614A">
        <w:trPr>
          <w:cantSplit/>
          <w:trHeight w:val="3365"/>
        </w:trPr>
        <w:tc>
          <w:tcPr>
            <w:tcW w:w="1985" w:type="dxa"/>
            <w:tcBorders>
              <w:top w:val="single" w:sz="4" w:space="0" w:color="000000"/>
              <w:left w:val="single" w:sz="4" w:space="0" w:color="000000"/>
              <w:bottom w:val="single" w:sz="4" w:space="0" w:color="000000"/>
            </w:tcBorders>
            <w:shd w:val="clear" w:color="auto" w:fill="auto"/>
            <w:textDirection w:val="tbRlV"/>
            <w:vAlign w:val="center"/>
          </w:tcPr>
          <w:p w:rsidR="0034721D" w:rsidRDefault="0034721D" w:rsidP="0064614A">
            <w:pPr>
              <w:pStyle w:val="2"/>
              <w:spacing w:line="500" w:lineRule="exact"/>
              <w:ind w:left="383" w:right="85" w:hanging="400"/>
              <w:jc w:val="center"/>
            </w:pPr>
            <w:r>
              <w:rPr>
                <w:sz w:val="40"/>
                <w:szCs w:val="40"/>
              </w:rPr>
              <w:t>辦理項目</w:t>
            </w:r>
          </w:p>
        </w:tc>
        <w:tc>
          <w:tcPr>
            <w:tcW w:w="2126" w:type="dxa"/>
            <w:tcBorders>
              <w:top w:val="single" w:sz="4" w:space="0" w:color="000000"/>
              <w:left w:val="single" w:sz="4" w:space="0" w:color="000000"/>
              <w:bottom w:val="single" w:sz="4" w:space="0" w:color="000000"/>
            </w:tcBorders>
            <w:shd w:val="clear" w:color="auto" w:fill="auto"/>
          </w:tcPr>
          <w:p w:rsidR="0034721D" w:rsidRPr="003C35B1" w:rsidRDefault="0034721D" w:rsidP="0064614A">
            <w:pPr>
              <w:pStyle w:val="2"/>
              <w:spacing w:line="300" w:lineRule="exact"/>
              <w:ind w:left="223" w:right="83" w:hanging="240"/>
              <w:jc w:val="both"/>
              <w:rPr>
                <w:sz w:val="22"/>
                <w:szCs w:val="22"/>
              </w:rPr>
            </w:pPr>
            <w:r w:rsidRPr="003C35B1">
              <w:rPr>
                <w:sz w:val="22"/>
                <w:szCs w:val="22"/>
              </w:rPr>
              <w:t>1.送審人填具升等申請表、連同送審著作、學經歷證件影本及教學服務成績考核評分表，送請系級教評會審查。</w:t>
            </w:r>
            <w:r w:rsidRPr="003C35B1">
              <w:rPr>
                <w:rFonts w:hint="eastAsia"/>
                <w:sz w:val="22"/>
                <w:szCs w:val="22"/>
              </w:rPr>
              <w:t>(請參檢覈表)</w:t>
            </w:r>
          </w:p>
          <w:p w:rsidR="0034721D" w:rsidRPr="003C35B1" w:rsidRDefault="0034721D" w:rsidP="0064614A">
            <w:pPr>
              <w:pStyle w:val="2"/>
              <w:spacing w:line="300" w:lineRule="exact"/>
              <w:ind w:left="223" w:right="83" w:hanging="240"/>
              <w:jc w:val="both"/>
              <w:rPr>
                <w:sz w:val="22"/>
                <w:szCs w:val="22"/>
              </w:rPr>
            </w:pPr>
            <w:r w:rsidRPr="003C35B1">
              <w:rPr>
                <w:sz w:val="22"/>
                <w:szCs w:val="22"/>
              </w:rPr>
              <w:t>2.教學、輔導及服務成績審查部分依送審人選擇以教師評鑑成績換算或依本法第十二條第一項第四款規定辦理考評。</w:t>
            </w:r>
          </w:p>
        </w:tc>
        <w:tc>
          <w:tcPr>
            <w:tcW w:w="2127" w:type="dxa"/>
            <w:tcBorders>
              <w:top w:val="single" w:sz="4" w:space="0" w:color="000000"/>
              <w:left w:val="single" w:sz="4" w:space="0" w:color="000000"/>
              <w:bottom w:val="single" w:sz="4" w:space="0" w:color="000000"/>
            </w:tcBorders>
            <w:shd w:val="clear" w:color="auto" w:fill="auto"/>
          </w:tcPr>
          <w:p w:rsidR="0034721D" w:rsidRPr="003C35B1" w:rsidRDefault="0034721D" w:rsidP="0064614A">
            <w:pPr>
              <w:pStyle w:val="2"/>
              <w:spacing w:line="300" w:lineRule="exact"/>
              <w:ind w:left="223" w:right="83" w:hanging="240"/>
              <w:jc w:val="both"/>
              <w:rPr>
                <w:sz w:val="22"/>
                <w:szCs w:val="22"/>
              </w:rPr>
            </w:pPr>
            <w:r w:rsidRPr="003C35B1">
              <w:rPr>
                <w:sz w:val="22"/>
                <w:szCs w:val="22"/>
              </w:rPr>
              <w:t>1.初審教師送審相關資料。</w:t>
            </w:r>
            <w:r w:rsidRPr="003C35B1">
              <w:rPr>
                <w:rFonts w:hint="eastAsia"/>
                <w:sz w:val="22"/>
                <w:szCs w:val="22"/>
              </w:rPr>
              <w:t>(請參檢覈表)</w:t>
            </w:r>
          </w:p>
          <w:p w:rsidR="0034721D" w:rsidRPr="003C35B1" w:rsidRDefault="0034721D" w:rsidP="0064614A">
            <w:pPr>
              <w:pStyle w:val="2"/>
              <w:spacing w:line="300" w:lineRule="exact"/>
              <w:ind w:left="223" w:right="83" w:hanging="240"/>
              <w:jc w:val="both"/>
              <w:rPr>
                <w:sz w:val="22"/>
                <w:szCs w:val="22"/>
              </w:rPr>
            </w:pPr>
            <w:r w:rsidRPr="003C35B1">
              <w:rPr>
                <w:sz w:val="22"/>
                <w:szCs w:val="22"/>
              </w:rPr>
              <w:t>2.評核教師送審之教學及服務成績</w:t>
            </w:r>
          </w:p>
          <w:p w:rsidR="0034721D" w:rsidRPr="003C35B1" w:rsidRDefault="0034721D" w:rsidP="0064614A">
            <w:pPr>
              <w:pStyle w:val="2"/>
              <w:spacing w:line="300" w:lineRule="exact"/>
              <w:ind w:left="223" w:right="83" w:hanging="240"/>
              <w:jc w:val="both"/>
              <w:rPr>
                <w:sz w:val="22"/>
                <w:szCs w:val="22"/>
              </w:rPr>
            </w:pPr>
            <w:r w:rsidRPr="003C35B1">
              <w:rPr>
                <w:sz w:val="22"/>
                <w:szCs w:val="22"/>
              </w:rPr>
              <w:t>3.</w:t>
            </w:r>
            <w:r w:rsidRPr="003C35B1">
              <w:rPr>
                <w:rFonts w:cs="Calibri"/>
                <w:bCs/>
                <w:sz w:val="22"/>
                <w:szCs w:val="22"/>
              </w:rPr>
              <w:t>系教評委員以各別不公開方式填具校外審查學者專家推薦名單，推薦校外學者專家十人以上</w:t>
            </w:r>
            <w:r w:rsidRPr="003C35B1">
              <w:rPr>
                <w:bCs/>
                <w:sz w:val="22"/>
                <w:szCs w:val="22"/>
              </w:rPr>
              <w:t>，並密送</w:t>
            </w:r>
            <w:r w:rsidRPr="003C35B1">
              <w:rPr>
                <w:rFonts w:cs="Calibri"/>
                <w:bCs/>
                <w:sz w:val="22"/>
                <w:szCs w:val="22"/>
              </w:rPr>
              <w:t>學院辦理著作外審作業。</w:t>
            </w:r>
          </w:p>
        </w:tc>
        <w:tc>
          <w:tcPr>
            <w:tcW w:w="3402" w:type="dxa"/>
            <w:tcBorders>
              <w:top w:val="single" w:sz="4" w:space="0" w:color="000000"/>
              <w:left w:val="single" w:sz="4" w:space="0" w:color="000000"/>
              <w:bottom w:val="single" w:sz="4" w:space="0" w:color="000000"/>
            </w:tcBorders>
            <w:shd w:val="clear" w:color="auto" w:fill="auto"/>
          </w:tcPr>
          <w:p w:rsidR="0034721D" w:rsidRPr="003C35B1" w:rsidRDefault="0034721D" w:rsidP="0064614A">
            <w:pPr>
              <w:pStyle w:val="2"/>
              <w:spacing w:line="300" w:lineRule="exact"/>
              <w:ind w:left="223" w:right="83" w:hanging="240"/>
              <w:jc w:val="both"/>
              <w:rPr>
                <w:sz w:val="22"/>
                <w:szCs w:val="22"/>
              </w:rPr>
            </w:pPr>
            <w:r w:rsidRPr="003C35B1">
              <w:rPr>
                <w:sz w:val="22"/>
                <w:szCs w:val="22"/>
              </w:rPr>
              <w:t>1.複審教師資格送審案</w:t>
            </w:r>
            <w:r w:rsidRPr="003C35B1">
              <w:rPr>
                <w:rFonts w:hint="eastAsia"/>
                <w:sz w:val="22"/>
                <w:szCs w:val="22"/>
              </w:rPr>
              <w:t>(</w:t>
            </w:r>
            <w:r w:rsidRPr="003C35B1">
              <w:rPr>
                <w:sz w:val="22"/>
                <w:szCs w:val="22"/>
              </w:rPr>
              <w:t>送審相關資料</w:t>
            </w:r>
            <w:r w:rsidRPr="003C35B1">
              <w:rPr>
                <w:rFonts w:hint="eastAsia"/>
                <w:sz w:val="22"/>
                <w:szCs w:val="22"/>
              </w:rPr>
              <w:t>請參檢覈表)</w:t>
            </w:r>
            <w:r w:rsidRPr="003C35B1">
              <w:rPr>
                <w:sz w:val="22"/>
                <w:szCs w:val="22"/>
              </w:rPr>
              <w:t>，由</w:t>
            </w:r>
            <w:r w:rsidRPr="003C35B1">
              <w:rPr>
                <w:bCs/>
                <w:sz w:val="22"/>
                <w:szCs w:val="22"/>
              </w:rPr>
              <w:t>院教評會召集人邀集二位教評會委員組成遴選小組，圈定邀審順序並送三位校外學者專家</w:t>
            </w:r>
            <w:r w:rsidRPr="003C35B1">
              <w:rPr>
                <w:sz w:val="22"/>
                <w:szCs w:val="22"/>
              </w:rPr>
              <w:t>辦理著作實質審查。</w:t>
            </w:r>
          </w:p>
          <w:p w:rsidR="0034721D" w:rsidRPr="003C35B1" w:rsidRDefault="0034721D" w:rsidP="0064614A">
            <w:pPr>
              <w:pStyle w:val="2"/>
              <w:spacing w:line="300" w:lineRule="exact"/>
              <w:ind w:left="223" w:right="83" w:hanging="240"/>
              <w:jc w:val="both"/>
              <w:rPr>
                <w:sz w:val="22"/>
                <w:szCs w:val="22"/>
              </w:rPr>
            </w:pPr>
            <w:r w:rsidRPr="003C35B1">
              <w:rPr>
                <w:sz w:val="22"/>
                <w:szCs w:val="22"/>
              </w:rPr>
              <w:t>2.評核教師送審之教學及服務成績。</w:t>
            </w:r>
          </w:p>
          <w:p w:rsidR="0034721D" w:rsidRPr="003C35B1" w:rsidRDefault="0034721D" w:rsidP="0064614A">
            <w:pPr>
              <w:pStyle w:val="2"/>
              <w:spacing w:line="300" w:lineRule="exact"/>
              <w:ind w:left="223" w:right="83" w:hanging="240"/>
              <w:jc w:val="both"/>
              <w:rPr>
                <w:sz w:val="22"/>
                <w:szCs w:val="22"/>
              </w:rPr>
            </w:pPr>
            <w:r w:rsidRPr="003C35B1">
              <w:rPr>
                <w:rFonts w:cs="Times New Roman"/>
                <w:bCs/>
                <w:sz w:val="22"/>
                <w:szCs w:val="22"/>
              </w:rPr>
              <w:t>3.複審審查結果一律提校教評會審議。</w:t>
            </w:r>
          </w:p>
          <w:p w:rsidR="0034721D" w:rsidRPr="003C35B1" w:rsidRDefault="0034721D" w:rsidP="0064614A">
            <w:pPr>
              <w:pStyle w:val="2"/>
              <w:spacing w:line="300" w:lineRule="exact"/>
              <w:ind w:left="223" w:right="83" w:hanging="240"/>
              <w:jc w:val="both"/>
              <w:rPr>
                <w:sz w:val="22"/>
                <w:szCs w:val="22"/>
              </w:rPr>
            </w:pPr>
            <w:r w:rsidRPr="003C35B1">
              <w:rPr>
                <w:rFonts w:cs="Times New Roman"/>
                <w:bCs/>
                <w:sz w:val="22"/>
                <w:szCs w:val="22"/>
              </w:rPr>
              <w:t>4.複審審查結果通過後，將選任後所餘</w:t>
            </w:r>
            <w:r w:rsidRPr="003C35B1">
              <w:rPr>
                <w:bCs/>
                <w:sz w:val="22"/>
                <w:szCs w:val="22"/>
              </w:rPr>
              <w:t>校外審查學者專家推薦名單</w:t>
            </w:r>
            <w:r>
              <w:rPr>
                <w:rFonts w:hint="eastAsia"/>
                <w:bCs/>
                <w:sz w:val="22"/>
                <w:szCs w:val="22"/>
              </w:rPr>
              <w:t>及院教評委員補充推薦外審委員三人以上</w:t>
            </w:r>
            <w:r w:rsidRPr="003C35B1">
              <w:rPr>
                <w:rFonts w:cs="Times New Roman"/>
                <w:bCs/>
                <w:sz w:val="22"/>
                <w:szCs w:val="22"/>
              </w:rPr>
              <w:t>，密送人事室</w:t>
            </w:r>
            <w:r w:rsidRPr="003C35B1">
              <w:rPr>
                <w:bCs/>
                <w:sz w:val="22"/>
                <w:szCs w:val="22"/>
              </w:rPr>
              <w:t>辦理決審之著作外審作業</w:t>
            </w:r>
            <w:r w:rsidRPr="003C35B1">
              <w:rPr>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34721D" w:rsidRPr="003C35B1" w:rsidRDefault="0034721D" w:rsidP="0064614A">
            <w:pPr>
              <w:spacing w:line="300" w:lineRule="exact"/>
              <w:ind w:left="-17" w:right="83"/>
              <w:jc w:val="both"/>
              <w:rPr>
                <w:sz w:val="22"/>
                <w:szCs w:val="22"/>
              </w:rPr>
            </w:pPr>
            <w:r>
              <w:rPr>
                <w:rFonts w:hint="eastAsia"/>
                <w:sz w:val="22"/>
                <w:szCs w:val="22"/>
              </w:rPr>
              <w:t>檢附檢覈表及相關資料</w:t>
            </w:r>
          </w:p>
        </w:tc>
        <w:tc>
          <w:tcPr>
            <w:tcW w:w="1418" w:type="dxa"/>
            <w:tcBorders>
              <w:top w:val="single" w:sz="4" w:space="0" w:color="000000"/>
              <w:left w:val="single" w:sz="4" w:space="0" w:color="000000"/>
              <w:bottom w:val="single" w:sz="4" w:space="0" w:color="000000"/>
            </w:tcBorders>
            <w:shd w:val="clear" w:color="auto" w:fill="auto"/>
          </w:tcPr>
          <w:p w:rsidR="0034721D" w:rsidRPr="003C35B1" w:rsidRDefault="0034721D" w:rsidP="0064614A">
            <w:pPr>
              <w:pStyle w:val="2"/>
              <w:spacing w:line="300" w:lineRule="exact"/>
              <w:ind w:left="223" w:right="83" w:hanging="240"/>
              <w:jc w:val="both"/>
              <w:rPr>
                <w:sz w:val="22"/>
                <w:szCs w:val="22"/>
              </w:rPr>
            </w:pPr>
            <w:r w:rsidRPr="003C35B1">
              <w:rPr>
                <w:sz w:val="22"/>
                <w:szCs w:val="22"/>
              </w:rPr>
              <w:t>1.辦理著作實質審查（由人事室辦理）。</w:t>
            </w:r>
          </w:p>
          <w:p w:rsidR="0034721D" w:rsidRPr="003C35B1" w:rsidRDefault="0034721D" w:rsidP="0064614A">
            <w:pPr>
              <w:pStyle w:val="2"/>
              <w:spacing w:line="300" w:lineRule="exact"/>
              <w:ind w:left="223" w:right="83" w:hanging="240"/>
              <w:jc w:val="both"/>
              <w:rPr>
                <w:sz w:val="22"/>
                <w:szCs w:val="22"/>
              </w:rPr>
            </w:pPr>
            <w:r w:rsidRPr="003C35B1">
              <w:rPr>
                <w:sz w:val="22"/>
                <w:szCs w:val="22"/>
              </w:rPr>
              <w:t>2.審查結果一律提校教評會審議。</w:t>
            </w:r>
          </w:p>
        </w:tc>
        <w:tc>
          <w:tcPr>
            <w:tcW w:w="1592" w:type="dxa"/>
            <w:tcBorders>
              <w:top w:val="single" w:sz="4" w:space="0" w:color="000000"/>
              <w:left w:val="single" w:sz="4" w:space="0" w:color="000000"/>
              <w:bottom w:val="single" w:sz="4" w:space="0" w:color="000000"/>
            </w:tcBorders>
            <w:shd w:val="clear" w:color="auto" w:fill="auto"/>
          </w:tcPr>
          <w:p w:rsidR="0034721D" w:rsidRPr="003C35B1" w:rsidRDefault="0034721D" w:rsidP="0064614A">
            <w:pPr>
              <w:pStyle w:val="2"/>
              <w:spacing w:line="300" w:lineRule="exact"/>
              <w:ind w:left="0" w:right="83" w:hanging="17"/>
              <w:jc w:val="both"/>
              <w:rPr>
                <w:sz w:val="22"/>
                <w:szCs w:val="22"/>
              </w:rPr>
            </w:pPr>
            <w:r w:rsidRPr="003C35B1">
              <w:rPr>
                <w:sz w:val="22"/>
                <w:szCs w:val="22"/>
              </w:rPr>
              <w:t>決審教師送審案</w:t>
            </w:r>
          </w:p>
          <w:p w:rsidR="0034721D" w:rsidRPr="003C35B1" w:rsidRDefault="0034721D" w:rsidP="0064614A">
            <w:pPr>
              <w:pStyle w:val="2"/>
              <w:spacing w:line="300" w:lineRule="exact"/>
              <w:ind w:left="223" w:right="83" w:hanging="240"/>
              <w:jc w:val="both"/>
              <w:rPr>
                <w:sz w:val="22"/>
                <w:szCs w:val="22"/>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4721D" w:rsidRPr="003C35B1" w:rsidRDefault="0034721D" w:rsidP="0064614A">
            <w:pPr>
              <w:pStyle w:val="2"/>
              <w:spacing w:line="300" w:lineRule="exact"/>
              <w:ind w:left="223" w:right="83" w:hanging="240"/>
              <w:jc w:val="both"/>
              <w:rPr>
                <w:sz w:val="22"/>
                <w:szCs w:val="22"/>
              </w:rPr>
            </w:pPr>
            <w:r w:rsidRPr="003C35B1">
              <w:rPr>
                <w:sz w:val="22"/>
                <w:szCs w:val="22"/>
              </w:rPr>
              <w:t>1.教師申請升等案經審議通過後，由人事室簽請校長核定</w:t>
            </w:r>
          </w:p>
          <w:p w:rsidR="0034721D" w:rsidRPr="003C35B1" w:rsidRDefault="0034721D" w:rsidP="0064614A">
            <w:pPr>
              <w:pStyle w:val="2"/>
              <w:spacing w:line="300" w:lineRule="exact"/>
              <w:ind w:left="223" w:right="83" w:hanging="240"/>
              <w:jc w:val="both"/>
              <w:rPr>
                <w:sz w:val="22"/>
                <w:szCs w:val="22"/>
              </w:rPr>
            </w:pPr>
            <w:r w:rsidRPr="003C35B1">
              <w:rPr>
                <w:sz w:val="22"/>
                <w:szCs w:val="22"/>
              </w:rPr>
              <w:t>2.依限報請教育部終審教師資格或請頒教師證書。</w:t>
            </w:r>
          </w:p>
        </w:tc>
      </w:tr>
    </w:tbl>
    <w:p w:rsidR="0034721D" w:rsidRPr="005272CB" w:rsidRDefault="0034721D" w:rsidP="00DA5073">
      <w:pPr>
        <w:pStyle w:val="2"/>
        <w:spacing w:line="300" w:lineRule="exact"/>
        <w:ind w:leftChars="-233" w:left="-434" w:right="-884" w:hangingChars="99" w:hanging="218"/>
        <w:rPr>
          <w:sz w:val="22"/>
          <w:szCs w:val="22"/>
        </w:rPr>
      </w:pPr>
      <w:r w:rsidRPr="005272CB">
        <w:rPr>
          <w:sz w:val="22"/>
          <w:szCs w:val="22"/>
        </w:rPr>
        <w:t>依司法院大法官會議第四六二號解釋暨教育部訂頒之「因應大法官會議第四六二號解釋文，專科以上學校辦理教師升等評審應注意事項」規定</w:t>
      </w:r>
    </w:p>
    <w:p w:rsidR="0034721D" w:rsidRPr="005272CB" w:rsidRDefault="0034721D" w:rsidP="00DA5073">
      <w:pPr>
        <w:pStyle w:val="2"/>
        <w:spacing w:line="300" w:lineRule="exact"/>
        <w:ind w:leftChars="-233" w:left="-434" w:right="-884" w:hangingChars="99" w:hanging="218"/>
        <w:rPr>
          <w:sz w:val="22"/>
          <w:szCs w:val="22"/>
        </w:rPr>
      </w:pPr>
      <w:r w:rsidRPr="005272CB">
        <w:rPr>
          <w:sz w:val="22"/>
          <w:szCs w:val="22"/>
        </w:rPr>
        <w:t>1.教評會針對研究成果之評審除能提出具有專業學術之具體理由，動搖該專業審查之可信度與正確性外，否則即應尊重校外專家學者之判斷，不宜以無記名投票方式作籠統之表決。</w:t>
      </w:r>
    </w:p>
    <w:p w:rsidR="0034721D" w:rsidRPr="005272CB" w:rsidRDefault="0034721D" w:rsidP="00DA5073">
      <w:pPr>
        <w:pStyle w:val="2"/>
        <w:spacing w:line="300" w:lineRule="exact"/>
        <w:ind w:leftChars="-233" w:left="-434" w:right="-884" w:hangingChars="99" w:hanging="218"/>
        <w:rPr>
          <w:sz w:val="22"/>
          <w:szCs w:val="22"/>
        </w:rPr>
      </w:pPr>
      <w:r w:rsidRPr="005272CB">
        <w:rPr>
          <w:sz w:val="22"/>
          <w:szCs w:val="22"/>
        </w:rPr>
        <w:t>2.教評會對於申請升等者的教學、研究、服務成果之評量，應根據當事人所提資料做嚴謹的查核，並經充分討論後再做成決定。對於研究成果之評審，如有認定之疑義，應讓當事人有提出書面或口頭答辯之機會。</w:t>
      </w:r>
    </w:p>
    <w:p w:rsidR="0034721D" w:rsidRPr="0034721D" w:rsidRDefault="0034721D" w:rsidP="00DA5073">
      <w:pPr>
        <w:pStyle w:val="2"/>
        <w:spacing w:line="300" w:lineRule="exact"/>
        <w:ind w:leftChars="-233" w:left="-434" w:right="-884" w:hangingChars="99" w:hanging="218"/>
        <w:rPr>
          <w:rFonts w:hint="eastAsia"/>
          <w:sz w:val="22"/>
          <w:szCs w:val="22"/>
        </w:rPr>
      </w:pPr>
      <w:r w:rsidRPr="005272CB">
        <w:rPr>
          <w:sz w:val="22"/>
          <w:szCs w:val="22"/>
        </w:rPr>
        <w:t>3.評審過程中，如將作出不利送審人之決議，或有必要請送審人釋明疑義時，應予送審人列席各級教評會升等會議，並給予口頭辯明</w:t>
      </w:r>
      <w:bookmarkStart w:id="0" w:name="_GoBack"/>
      <w:bookmarkEnd w:id="0"/>
      <w:r w:rsidRPr="005272CB">
        <w:rPr>
          <w:sz w:val="22"/>
          <w:szCs w:val="22"/>
        </w:rPr>
        <w:t>、報告、備詢或書面辯明之機會。</w:t>
      </w:r>
    </w:p>
    <w:sectPr w:rsidR="0034721D" w:rsidRPr="0034721D">
      <w:pgSz w:w="16838" w:h="11906"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25A" w:rsidRDefault="0064625A" w:rsidP="002C73B9">
      <w:r>
        <w:separator/>
      </w:r>
    </w:p>
  </w:endnote>
  <w:endnote w:type="continuationSeparator" w:id="0">
    <w:p w:rsidR="0064625A" w:rsidRDefault="0064625A" w:rsidP="002C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25A" w:rsidRDefault="0064625A" w:rsidP="002C73B9">
      <w:r>
        <w:separator/>
      </w:r>
    </w:p>
  </w:footnote>
  <w:footnote w:type="continuationSeparator" w:id="0">
    <w:p w:rsidR="0064625A" w:rsidRDefault="0064625A" w:rsidP="002C7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73BF8"/>
    <w:multiLevelType w:val="hybridMultilevel"/>
    <w:tmpl w:val="1E588402"/>
    <w:lvl w:ilvl="0" w:tplc="4CE088A8">
      <w:start w:val="1"/>
      <w:numFmt w:val="decimal"/>
      <w:lvlText w:val="%1."/>
      <w:lvlJc w:val="left"/>
      <w:pPr>
        <w:ind w:left="343" w:hanging="36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 w15:restartNumberingAfterBreak="0">
    <w:nsid w:val="48342AB8"/>
    <w:multiLevelType w:val="hybridMultilevel"/>
    <w:tmpl w:val="D1B81D06"/>
    <w:lvl w:ilvl="0" w:tplc="E24C1E10">
      <w:start w:val="1"/>
      <w:numFmt w:val="decimal"/>
      <w:lvlText w:val="%1."/>
      <w:lvlJc w:val="left"/>
      <w:pPr>
        <w:ind w:left="343" w:hanging="36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B9"/>
    <w:rsid w:val="002833C9"/>
    <w:rsid w:val="002C73B9"/>
    <w:rsid w:val="002E000A"/>
    <w:rsid w:val="0034721D"/>
    <w:rsid w:val="00436DC7"/>
    <w:rsid w:val="005272CB"/>
    <w:rsid w:val="006253C9"/>
    <w:rsid w:val="00626451"/>
    <w:rsid w:val="0064625A"/>
    <w:rsid w:val="00926E00"/>
    <w:rsid w:val="00A40C3D"/>
    <w:rsid w:val="00A43B68"/>
    <w:rsid w:val="00B67B6C"/>
    <w:rsid w:val="00C54889"/>
    <w:rsid w:val="00D2760D"/>
    <w:rsid w:val="00DA5073"/>
    <w:rsid w:val="00F02376"/>
    <w:rsid w:val="00F568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1BF3D044-5278-4176-87AF-147A2F28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標楷體" w:eastAsia="標楷體" w:hAnsi="標楷體" w:cs="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rPr>
      <w:sz w:val="24"/>
    </w:rPr>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4">
    <w:name w:val="WW8Num10z4"/>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3">
    <w:name w:val="WW8Num11z3"/>
  </w:style>
  <w:style w:type="character" w:customStyle="1" w:styleId="WW8Num11z4">
    <w:name w:val="WW8Num11z4"/>
    <w:rPr>
      <w:rFonts w:ascii="細明體" w:eastAsia="細明體" w:hAnsi="細明體" w:cs="細明體"/>
      <w:sz w:val="24"/>
    </w:rPr>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paragraph" w:styleId="a3">
    <w:name w:val="Title"/>
    <w:basedOn w:val="a"/>
    <w:next w:val="a4"/>
    <w:qFormat/>
    <w:pPr>
      <w:keepNext/>
      <w:spacing w:before="240" w:after="120"/>
    </w:pPr>
    <w:rPr>
      <w:rFonts w:ascii="Liberation Sans" w:eastAsia="微軟正黑體" w:hAnsi="Liberation Sans" w:cs="Mangal"/>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pPr>
      <w:suppressLineNumbers/>
    </w:pPr>
    <w:rPr>
      <w:rFonts w:cs="Mangal"/>
    </w:rPr>
  </w:style>
  <w:style w:type="paragraph" w:styleId="a8">
    <w:name w:val="annotation text"/>
    <w:basedOn w:val="a"/>
    <w:pPr>
      <w:spacing w:line="360" w:lineRule="atLeast"/>
      <w:textAlignment w:val="baseline"/>
    </w:pPr>
    <w:rPr>
      <w:rFonts w:ascii="Times New Roman" w:eastAsia="新細明體" w:hAnsi="Times New Roman" w:cs="Times New Roman"/>
      <w:sz w:val="24"/>
    </w:rPr>
  </w:style>
  <w:style w:type="paragraph" w:styleId="a9">
    <w:name w:val="Body Text Indent"/>
    <w:basedOn w:val="a"/>
    <w:pPr>
      <w:spacing w:line="400" w:lineRule="exact"/>
      <w:ind w:left="160" w:firstLine="240"/>
    </w:pPr>
    <w:rPr>
      <w:sz w:val="24"/>
    </w:rPr>
  </w:style>
  <w:style w:type="paragraph" w:styleId="3">
    <w:name w:val="Body Text Indent 3"/>
    <w:basedOn w:val="a"/>
    <w:pPr>
      <w:ind w:left="241" w:firstLine="240"/>
    </w:pPr>
    <w:rPr>
      <w:sz w:val="24"/>
    </w:rPr>
  </w:style>
  <w:style w:type="paragraph" w:styleId="2">
    <w:name w:val="Body Text Indent 2"/>
    <w:basedOn w:val="a"/>
    <w:pPr>
      <w:ind w:left="280" w:firstLine="240"/>
    </w:pPr>
    <w:rPr>
      <w:sz w:val="24"/>
    </w:rPr>
  </w:style>
  <w:style w:type="paragraph" w:styleId="aa">
    <w:name w:val="header"/>
    <w:basedOn w:val="a"/>
    <w:pPr>
      <w:tabs>
        <w:tab w:val="center" w:pos="4153"/>
        <w:tab w:val="right" w:pos="8306"/>
      </w:tabs>
      <w:snapToGrid w:val="0"/>
    </w:pPr>
    <w:rPr>
      <w:sz w:val="20"/>
    </w:rPr>
  </w:style>
  <w:style w:type="paragraph" w:styleId="ab">
    <w:name w:val="footer"/>
    <w:basedOn w:val="a"/>
    <w:pPr>
      <w:tabs>
        <w:tab w:val="center" w:pos="4153"/>
        <w:tab w:val="right" w:pos="8306"/>
      </w:tabs>
      <w:snapToGrid w:val="0"/>
    </w:pPr>
    <w:rPr>
      <w:sz w:val="20"/>
    </w:rPr>
  </w:style>
  <w:style w:type="paragraph" w:customStyle="1" w:styleId="ac">
    <w:name w:val="表格內容"/>
    <w:basedOn w:val="a"/>
    <w:pPr>
      <w:suppressLineNumbers/>
    </w:pPr>
  </w:style>
  <w:style w:type="paragraph" w:customStyle="1" w:styleId="ad">
    <w:name w:val="表格標題"/>
    <w:basedOn w:val="a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1232</Characters>
  <Application>Microsoft Office Word</Application>
  <DocSecurity>0</DocSecurity>
  <Lines>10</Lines>
  <Paragraphs>2</Paragraphs>
  <ScaleCrop>false</ScaleCrop>
  <Company>Hewlett-Packard Company</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國立高雄餐旅學院教師聘任及升等審查辦法</dc:title>
  <dc:subject/>
  <dc:creator>khc</dc:creator>
  <cp:keywords/>
  <cp:lastModifiedBy>人事室杜碧文</cp:lastModifiedBy>
  <cp:revision>2</cp:revision>
  <cp:lastPrinted>1899-12-31T16:00:00Z</cp:lastPrinted>
  <dcterms:created xsi:type="dcterms:W3CDTF">2018-11-26T01:46:00Z</dcterms:created>
  <dcterms:modified xsi:type="dcterms:W3CDTF">2018-11-26T01:46:00Z</dcterms:modified>
</cp:coreProperties>
</file>